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Proforma ¿Por qué escribe esa mujer? Narrativas irreverentes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Trazar conexiones territoriales con escrituras fundantes para el pensamiento y la producción artística de la mujer en una sociedad patriarcal. 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Detectar procedimientos de escritura nutritivos para la reivindicación de arquetipos femeninos demonizados históricamente. 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Construir una mirada crítica sobre la literatura contemporánea producida por mujeres en latinoamérica.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PROGRAMA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Primer encuentro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 primas</w:t>
      </w:r>
      <w:r w:rsidDel="00000000" w:rsidR="00000000" w:rsidRPr="00000000">
        <w:rPr>
          <w:sz w:val="24"/>
          <w:szCs w:val="24"/>
          <w:rtl w:val="0"/>
        </w:rPr>
        <w:t xml:space="preserve"> de Aurora Venturini y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débil mental</w:t>
      </w:r>
      <w:r w:rsidDel="00000000" w:rsidR="00000000" w:rsidRPr="00000000">
        <w:rPr>
          <w:sz w:val="24"/>
          <w:szCs w:val="24"/>
          <w:rtl w:val="0"/>
        </w:rPr>
        <w:t xml:space="preserve"> de Ariana Harwicz.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loca: arquetipo introductorio a la historia de la mujer enajenada. La salud mental como foco central de la “minusvalía” asociada a la feminidad. La loca: la mujer rota.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Segundo encuentro</w:t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 perra</w:t>
      </w:r>
      <w:r w:rsidDel="00000000" w:rsidR="00000000" w:rsidRPr="00000000">
        <w:rPr>
          <w:sz w:val="24"/>
          <w:szCs w:val="24"/>
          <w:rtl w:val="0"/>
        </w:rPr>
        <w:t xml:space="preserve"> de Pilar Quintana y “Felina” de Guadalupe Nettel.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tiranía de la maternidad en el entramado social y político. Voces fantasmas que escriben a través de la experiencia personal. La madre: la mujer objeto.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Tercer encuentro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Cometierra</w:t>
      </w:r>
      <w:r w:rsidDel="00000000" w:rsidR="00000000" w:rsidRPr="00000000">
        <w:rPr>
          <w:sz w:val="24"/>
          <w:szCs w:val="24"/>
          <w:rtl w:val="0"/>
        </w:rPr>
        <w:t xml:space="preserve"> de Dolores Reyes y </w:t>
      </w:r>
      <w:r w:rsidDel="00000000" w:rsidR="00000000" w:rsidRPr="00000000">
        <w:rPr>
          <w:i w:val="1"/>
          <w:sz w:val="24"/>
          <w:szCs w:val="24"/>
          <w:rtl w:val="0"/>
        </w:rPr>
        <w:t xml:space="preserve">Tela de Araña</w:t>
      </w:r>
      <w:r w:rsidDel="00000000" w:rsidR="00000000" w:rsidRPr="00000000">
        <w:rPr>
          <w:sz w:val="24"/>
          <w:szCs w:val="24"/>
          <w:rtl w:val="0"/>
        </w:rPr>
        <w:t xml:space="preserve"> de Mariana Enriquez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bruja: de símbolo del mal a salvadora justiciera. Trabajadoras independientes, por fuera de la ley patriarcal. La verdad liberada de la legitimación externa. La bruja: la mujer oculta.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BIBLIOGRAFÍA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shd w:fill="f6f6f6" w:val="clear"/>
        </w:rPr>
      </w:pPr>
      <w:r w:rsidDel="00000000" w:rsidR="00000000" w:rsidRPr="00000000">
        <w:rPr>
          <w:sz w:val="24"/>
          <w:szCs w:val="24"/>
          <w:shd w:fill="f6f6f6" w:val="clear"/>
          <w:rtl w:val="0"/>
        </w:rPr>
        <w:t xml:space="preserve">Basaglia, Franca,</w:t>
      </w:r>
      <w:r w:rsidDel="00000000" w:rsidR="00000000" w:rsidRPr="00000000">
        <w:rPr>
          <w:i w:val="1"/>
          <w:sz w:val="24"/>
          <w:szCs w:val="24"/>
          <w:shd w:fill="f6f6f6" w:val="clear"/>
          <w:rtl w:val="0"/>
        </w:rPr>
        <w:t xml:space="preserve"> Locura y sociedad, </w:t>
      </w:r>
      <w:r w:rsidDel="00000000" w:rsidR="00000000" w:rsidRPr="00000000">
        <w:rPr>
          <w:sz w:val="24"/>
          <w:szCs w:val="24"/>
          <w:shd w:fill="f6f6f6" w:val="clear"/>
          <w:rtl w:val="0"/>
        </w:rPr>
        <w:t xml:space="preserve">Siglo XXI Editores, Buenos Aires, 1978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Chollet, Mona,</w:t>
      </w:r>
      <w:r w:rsidDel="00000000" w:rsidR="00000000" w:rsidRPr="00000000">
        <w:rPr>
          <w:i w:val="1"/>
          <w:sz w:val="24"/>
          <w:szCs w:val="24"/>
          <w:rtl w:val="0"/>
        </w:rPr>
        <w:t xml:space="preserve"> Brujas, </w:t>
      </w:r>
      <w:r w:rsidDel="00000000" w:rsidR="00000000" w:rsidRPr="00000000">
        <w:rPr>
          <w:sz w:val="24"/>
          <w:szCs w:val="24"/>
          <w:rtl w:val="0"/>
        </w:rPr>
        <w:t xml:space="preserve">Editorial Hekht, 2019, Buenos Aires</w:t>
      </w:r>
    </w:p>
    <w:p w:rsidR="00000000" w:rsidDel="00000000" w:rsidP="00000000" w:rsidRDefault="00000000" w:rsidRPr="00000000" w14:paraId="0000002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2c2d33"/>
          <w:sz w:val="24"/>
          <w:szCs w:val="24"/>
        </w:rPr>
      </w:pPr>
      <w:r w:rsidDel="00000000" w:rsidR="00000000" w:rsidRPr="00000000">
        <w:rPr>
          <w:color w:val="2c2d33"/>
          <w:sz w:val="24"/>
          <w:szCs w:val="24"/>
          <w:rtl w:val="0"/>
        </w:rPr>
        <w:t xml:space="preserve">Enriquez, Mariana, </w:t>
      </w:r>
      <w:r w:rsidDel="00000000" w:rsidR="00000000" w:rsidRPr="00000000">
        <w:rPr>
          <w:i w:val="1"/>
          <w:color w:val="2c2d33"/>
          <w:sz w:val="24"/>
          <w:szCs w:val="24"/>
          <w:rtl w:val="0"/>
        </w:rPr>
        <w:t xml:space="preserve">Tela de Araña, Las cosas que perdimos en el fuego, </w:t>
      </w:r>
      <w:r w:rsidDel="00000000" w:rsidR="00000000" w:rsidRPr="00000000">
        <w:rPr>
          <w:color w:val="2c2d33"/>
          <w:sz w:val="24"/>
          <w:szCs w:val="24"/>
          <w:rtl w:val="0"/>
        </w:rPr>
        <w:t xml:space="preserve">Editorial Anagrama, 2016, Barcelona</w:t>
      </w:r>
    </w:p>
    <w:p w:rsidR="00000000" w:rsidDel="00000000" w:rsidP="00000000" w:rsidRDefault="00000000" w:rsidRPr="00000000" w14:paraId="00000027">
      <w:pPr>
        <w:jc w:val="both"/>
        <w:rPr>
          <w:i w:val="1"/>
          <w:color w:val="2c2d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i w:val="1"/>
          <w:color w:val="2c2d33"/>
          <w:sz w:val="24"/>
          <w:szCs w:val="24"/>
        </w:rPr>
      </w:pPr>
      <w:r w:rsidDel="00000000" w:rsidR="00000000" w:rsidRPr="00000000">
        <w:rPr>
          <w:color w:val="2c2d33"/>
          <w:sz w:val="24"/>
          <w:szCs w:val="24"/>
          <w:rtl w:val="0"/>
        </w:rPr>
        <w:t xml:space="preserve">Federici, Silvia, </w:t>
      </w:r>
      <w:r w:rsidDel="00000000" w:rsidR="00000000" w:rsidRPr="00000000">
        <w:rPr>
          <w:i w:val="1"/>
          <w:color w:val="2c2d33"/>
          <w:sz w:val="24"/>
          <w:szCs w:val="24"/>
          <w:rtl w:val="0"/>
        </w:rPr>
        <w:t xml:space="preserve">Calibán y la bruja</w:t>
      </w:r>
      <w:r w:rsidDel="00000000" w:rsidR="00000000" w:rsidRPr="00000000">
        <w:rPr>
          <w:color w:val="2c2d33"/>
          <w:sz w:val="24"/>
          <w:szCs w:val="24"/>
          <w:rtl w:val="0"/>
        </w:rPr>
        <w:t xml:space="preserve">, Editorial Tinta Limón, 2015,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i w:val="1"/>
          <w:color w:val="2c2d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Flaubert, Gustave, </w:t>
      </w:r>
      <w:r w:rsidDel="00000000" w:rsidR="00000000" w:rsidRPr="00000000">
        <w:rPr>
          <w:i w:val="1"/>
          <w:sz w:val="24"/>
          <w:szCs w:val="24"/>
          <w:rtl w:val="0"/>
        </w:rPr>
        <w:t xml:space="preserve">Madame Bovary, </w:t>
      </w:r>
      <w:r w:rsidDel="00000000" w:rsidR="00000000" w:rsidRPr="00000000">
        <w:rPr>
          <w:sz w:val="24"/>
          <w:szCs w:val="24"/>
          <w:rtl w:val="0"/>
        </w:rPr>
        <w:t xml:space="preserve">Editorial Planeta, 2000, España</w:t>
      </w:r>
    </w:p>
    <w:p w:rsidR="00000000" w:rsidDel="00000000" w:rsidP="00000000" w:rsidRDefault="00000000" w:rsidRPr="00000000" w14:paraId="0000002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Harwicz, Ariana,</w:t>
      </w:r>
      <w:r w:rsidDel="00000000" w:rsidR="00000000" w:rsidRPr="00000000">
        <w:rPr>
          <w:i w:val="1"/>
          <w:sz w:val="24"/>
          <w:szCs w:val="24"/>
          <w:rtl w:val="0"/>
        </w:rPr>
        <w:t xml:space="preserve"> La débil mental</w:t>
      </w:r>
      <w:r w:rsidDel="00000000" w:rsidR="00000000" w:rsidRPr="00000000">
        <w:rPr>
          <w:sz w:val="24"/>
          <w:szCs w:val="24"/>
          <w:rtl w:val="0"/>
        </w:rPr>
        <w:t xml:space="preserve">, Mardulce, 2017, Buenos Aires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Nettel, Guadalupe, “Felina”,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El casamiento de los peces rojos, </w:t>
      </w:r>
      <w:r w:rsidDel="00000000" w:rsidR="00000000" w:rsidRPr="00000000">
        <w:rPr>
          <w:sz w:val="24"/>
          <w:szCs w:val="24"/>
          <w:rtl w:val="0"/>
        </w:rPr>
        <w:t xml:space="preserve">Página de Espuma, 2013, Madrid.</w:t>
      </w:r>
    </w:p>
    <w:p w:rsidR="00000000" w:rsidDel="00000000" w:rsidP="00000000" w:rsidRDefault="00000000" w:rsidRPr="00000000" w14:paraId="0000002F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Quintana, Pilar,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perra,</w:t>
      </w:r>
      <w:r w:rsidDel="00000000" w:rsidR="00000000" w:rsidRPr="00000000">
        <w:rPr>
          <w:sz w:val="24"/>
          <w:szCs w:val="24"/>
          <w:rtl w:val="0"/>
        </w:rPr>
        <w:t xml:space="preserve"> Random House, 2017, Buenos Aires</w:t>
      </w:r>
    </w:p>
    <w:p w:rsidR="00000000" w:rsidDel="00000000" w:rsidP="00000000" w:rsidRDefault="00000000" w:rsidRPr="00000000" w14:paraId="00000031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2c2d33"/>
          <w:sz w:val="24"/>
          <w:szCs w:val="24"/>
        </w:rPr>
      </w:pPr>
      <w:r w:rsidDel="00000000" w:rsidR="00000000" w:rsidRPr="00000000">
        <w:rPr>
          <w:color w:val="2c2d33"/>
          <w:sz w:val="24"/>
          <w:szCs w:val="24"/>
          <w:rtl w:val="0"/>
        </w:rPr>
        <w:t xml:space="preserve">Reyes, Dolores, </w:t>
      </w:r>
      <w:r w:rsidDel="00000000" w:rsidR="00000000" w:rsidRPr="00000000">
        <w:rPr>
          <w:i w:val="1"/>
          <w:color w:val="2c2d33"/>
          <w:sz w:val="24"/>
          <w:szCs w:val="24"/>
          <w:rtl w:val="0"/>
        </w:rPr>
        <w:t xml:space="preserve">Cometierra,</w:t>
      </w:r>
      <w:r w:rsidDel="00000000" w:rsidR="00000000" w:rsidRPr="00000000">
        <w:rPr>
          <w:color w:val="2c2d33"/>
          <w:sz w:val="24"/>
          <w:szCs w:val="24"/>
          <w:rtl w:val="0"/>
        </w:rPr>
        <w:t xml:space="preserve"> Editorial Sigilo, 2019, Buenos Aires</w:t>
      </w:r>
    </w:p>
    <w:p w:rsidR="00000000" w:rsidDel="00000000" w:rsidP="00000000" w:rsidRDefault="00000000" w:rsidRPr="00000000" w14:paraId="0000003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Rich, Adrienne, </w:t>
      </w:r>
      <w:r w:rsidDel="00000000" w:rsidR="00000000" w:rsidRPr="00000000">
        <w:rPr>
          <w:i w:val="1"/>
          <w:sz w:val="24"/>
          <w:szCs w:val="24"/>
          <w:rtl w:val="0"/>
        </w:rPr>
        <w:t xml:space="preserve">Nacemos de mujer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maternidad como experiencia e institución, </w:t>
      </w:r>
      <w:r w:rsidDel="00000000" w:rsidR="00000000" w:rsidRPr="00000000">
        <w:rPr>
          <w:sz w:val="24"/>
          <w:szCs w:val="24"/>
          <w:rtl w:val="0"/>
        </w:rPr>
        <w:t xml:space="preserve">Editorial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Traficantes de sueños</w:t>
      </w:r>
      <w:r w:rsidDel="00000000" w:rsidR="00000000" w:rsidRPr="00000000">
        <w:rPr>
          <w:sz w:val="24"/>
          <w:szCs w:val="24"/>
          <w:rtl w:val="0"/>
        </w:rPr>
        <w:t xml:space="preserve">, Madrid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Venturini, Aurora, </w:t>
      </w:r>
      <w:r w:rsidDel="00000000" w:rsidR="00000000" w:rsidRPr="00000000">
        <w:rPr>
          <w:i w:val="1"/>
          <w:sz w:val="24"/>
          <w:szCs w:val="24"/>
          <w:rtl w:val="0"/>
        </w:rPr>
        <w:t xml:space="preserve">Las primas, </w:t>
      </w:r>
      <w:r w:rsidDel="00000000" w:rsidR="00000000" w:rsidRPr="00000000">
        <w:rPr>
          <w:sz w:val="24"/>
          <w:szCs w:val="24"/>
          <w:rtl w:val="0"/>
        </w:rPr>
        <w:t xml:space="preserve">Tusquets Editores, 2020, Buenos Aires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i w:val="1"/>
          <w:color w:val="2c2d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color w:val="2c2d33"/>
          <w:sz w:val="24"/>
          <w:szCs w:val="24"/>
        </w:rPr>
      </w:pPr>
      <w:r w:rsidDel="00000000" w:rsidR="00000000" w:rsidRPr="00000000">
        <w:rPr>
          <w:i w:val="1"/>
          <w:color w:val="2c2d33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