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color w:val="00467f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rtl w:val="0"/>
        </w:rPr>
        <w:t xml:space="preserve">CONCURSO DOCENTE  2023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rtl w:val="0"/>
        </w:rPr>
        <w:t xml:space="preserve">Modelo de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color w:val="00467f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7.0" w:type="dxa"/>
        <w:tblBorders>
          <w:top w:color="00467f" w:space="0" w:sz="4" w:val="single"/>
          <w:left w:color="000000" w:space="0" w:sz="0" w:val="nil"/>
          <w:bottom w:color="00467f" w:space="0" w:sz="4" w:val="single"/>
          <w:right w:color="000000" w:space="0" w:sz="0" w:val="nil"/>
          <w:insideH w:color="00467f" w:space="0" w:sz="4" w:val="single"/>
          <w:insideV w:color="00467f" w:space="0" w:sz="4" w:val="single"/>
        </w:tblBorders>
        <w:tblLayout w:type="fixed"/>
        <w:tblLook w:val="0000"/>
      </w:tblPr>
      <w:tblGrid>
        <w:gridCol w:w="1843"/>
        <w:gridCol w:w="2186"/>
        <w:gridCol w:w="791"/>
        <w:gridCol w:w="1984"/>
        <w:gridCol w:w="709"/>
        <w:gridCol w:w="1559"/>
        <w:tblGridChange w:id="0">
          <w:tblGrid>
            <w:gridCol w:w="1843"/>
            <w:gridCol w:w="2186"/>
            <w:gridCol w:w="791"/>
            <w:gridCol w:w="1984"/>
            <w:gridCol w:w="709"/>
            <w:gridCol w:w="15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y Nombre 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 Académica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 y asignatura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color w:val="0046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2835"/>
        </w:tabs>
        <w:spacing w:after="0" w:before="0" w:line="360" w:lineRule="auto"/>
        <w:jc w:val="both"/>
        <w:rPr>
          <w:rFonts w:ascii="Arial" w:cs="Arial" w:eastAsia="Arial" w:hAnsi="Arial"/>
          <w:b w:val="1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1. COMPOSICIÓN FAMILIAR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(consignar si realiza tareas de cuidados o tiene menores a su cargo).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2835"/>
        </w:tabs>
        <w:spacing w:after="0" w:before="0" w:line="360" w:lineRule="auto"/>
        <w:jc w:val="both"/>
        <w:rPr>
          <w:rFonts w:ascii="Arial" w:cs="Arial" w:eastAsia="Arial" w:hAnsi="Arial"/>
          <w:b w:val="1"/>
          <w:color w:val="0046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b w:val="1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2 .TÍTULOS  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2.a.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Títulos Universitarios de grado, posgrado y/o terciarios no universitarios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(indicando denominación del título, institución que lo otorgó y año de egreso).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2.b.</w:t>
      </w:r>
      <w:r w:rsidDel="00000000" w:rsidR="00000000" w:rsidRPr="00000000">
        <w:rPr>
          <w:rFonts w:ascii="Georgia" w:cs="Georgia" w:eastAsia="Georgia" w:hAnsi="Georgia"/>
          <w:color w:val="00467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Estudios en curso o cursados consignando carrera, institución, período de cursada y/o materias aprobadas.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360" w:lineRule="auto"/>
        <w:ind w:firstLine="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3. ANTECEDENTES DOCENTES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ind w:firstLine="3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Indicar cargo, tipo de designación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(ordinario o interino), dedicación, institución y período de ejercicio.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3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360" w:lineRule="auto"/>
        <w:jc w:val="both"/>
        <w:rPr>
          <w:rFonts w:ascii="Arial" w:cs="Arial" w:eastAsia="Arial" w:hAnsi="Arial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4. ANTECEDENTES ACADÉMICOS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Trabajos de investigación o participación en proyectos de investigación radicados en el ámbito universitario y/o académico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(indicando título del proyecto, institución, período y tipo de participación). 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4.b.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Formación de Recursos Humanos en actividades de producción académica.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Indicar si se trata de becarios, tesistas, investigadores, pasantes o docentes-investigadores, período, nombre y apellido, institución y función desempeñada. </w:t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4.c.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Publicaciones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(libros, artículos, catálogos, ensayos, críticas, etc. identificando a los autores, indicar editorial o revista, lugar y fecha de publicación, volumen, número y páginas) y otros trabajos relacionados con la especialidad. </w:t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4.d. Participación en congresos, seminarios, cursos, conferencias, jornadas o reuniones académicas en el ámbito universitario y/o académico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(consignando denominación del evento, carácter de la participación, institución, lugar y fecha). 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4.e.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Participación en programas de extensión y/o transferencia vinculados con espacios institucionales.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Indicar denominación del evento, carácter de la actividad, institución, lugar y fecha. 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360" w:lineRule="auto"/>
        <w:jc w:val="both"/>
        <w:rPr>
          <w:rFonts w:ascii="Arial" w:cs="Arial" w:eastAsia="Arial" w:hAnsi="Arial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5. ANTECEDENTES PROFESIONALES Y/O  ARTÍSTICOS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Trabajos de investigación o participación en proyectos de investigación artísticos en el ámbito profesional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(indicando título del proyecto, institución, período y tipo de participación). 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5.b.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Producción artística.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Indicando título de la producción, tipo, rol desempeñado, institución y fecha. 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5.c.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Formación de Recursos Humanos en actividades de producción artística.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Indicar período, nombre y apellido, institución y función desempeñada. 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5.e.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Publicaciones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(libros, catálogos, etc. identificando a los autores, indicar editorial o revista, lugar y fecha de publicación, volumen, número y páginas) y otros trabajos relacionados con la especialidad (indicando lapso y lugar en que fueron realizados). 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5.f. Participación en congresos, seminarios, cursos, conferencias, festivales artísticos, jornadas o reuniones artísticas en el ámbito cultural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(consignando denominación del evento, carácter de la participación, institución, lugar y fecha). </w:t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5.g.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Gestión y/o coordinación de actividades artísticas vinculados con espacios institucionales de gestión pública o privada.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Indicar denominación del evento, carácter de la actividad, institución, lugar y fecha. </w:t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6. CARGOS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Cargos electivos o de gestión en Universidades, Organismos Nacionales e Internacionales, Provinciales y Municipales, administración Pública afines con la materia o área a concursar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(indicando cargo, institución y período). 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360" w:lineRule="auto"/>
        <w:jc w:val="both"/>
        <w:rPr>
          <w:rFonts w:ascii="Arial" w:cs="Arial" w:eastAsia="Arial" w:hAnsi="Arial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ACTIVIDADES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Participación como evaluador y/o miembro de jurados de tesis, concursos docentes, salones o certámenes artísticos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(indicando denominación, institución, lugar y fecha). 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851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PREMIOS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Premios, becas o distinciones otorgados por Universidades o Instituciones Artísticas, Académicas o Culturales de reconocido prestigio.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Consignar tipo de distinción, entidad que lo otorgó, fecha y lugar.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0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OTROS ELEMENTOS DE JUICIO QUE SE CONSIDEREN VALIOSOS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(No se debe indicar los mencionados en apartados anteriores). </w:t>
      </w:r>
    </w:p>
    <w:p w:rsidR="00000000" w:rsidDel="00000000" w:rsidP="00000000" w:rsidRDefault="00000000" w:rsidRPr="00000000" w14:paraId="00000054">
      <w:pPr>
        <w:tabs>
          <w:tab w:val="left" w:leader="none" w:pos="4488"/>
          <w:tab w:val="left" w:leader="none" w:pos="4675"/>
        </w:tabs>
        <w:spacing w:after="240" w:line="480" w:lineRule="auto"/>
        <w:ind w:firstLine="84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2268" w:top="3005" w:left="1418" w:right="1418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right="-29"/>
      <w:rPr>
        <w:rFonts w:ascii="Arial" w:cs="Arial" w:eastAsia="Arial" w:hAnsi="Arial"/>
        <w:color w:val="00467f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color w:val="00467f"/>
        <w:sz w:val="12"/>
        <w:szCs w:val="12"/>
        <w:rtl w:val="0"/>
      </w:rPr>
      <w:t xml:space="preserve">CONCURSO DOCENTE | </w:t>
    </w:r>
    <w:r w:rsidDel="00000000" w:rsidR="00000000" w:rsidRPr="00000000">
      <w:rPr>
        <w:rFonts w:ascii="Arial" w:cs="Arial" w:eastAsia="Arial" w:hAnsi="Arial"/>
        <w:color w:val="00467f"/>
        <w:sz w:val="12"/>
        <w:szCs w:val="12"/>
        <w:rtl w:val="0"/>
      </w:rPr>
      <w:t xml:space="preserve">CURRICULUM VITAE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419"/>
        <w:tab w:val="right" w:leader="none" w:pos="8838"/>
      </w:tabs>
      <w:ind w:left="-142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479686" cy="1046106"/>
          <wp:effectExtent b="0" l="0" r="0" t="0"/>
          <wp:docPr id="107374185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1073741850" name="image1.jpg"/>
          <a:graphic>
            <a:graphicData uri="http://schemas.openxmlformats.org/drawingml/2006/picture">
              <pic:pic>
                <pic:nvPicPr>
                  <pic:cNvPr descr="una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tabs>
        <w:tab w:val="center" w:leader="none" w:pos="4419"/>
        <w:tab w:val="right" w:leader="none" w:pos="8838"/>
      </w:tabs>
      <w:ind w:left="609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419"/>
        <w:tab w:val="right" w:leader="none" w:pos="8838"/>
      </w:tabs>
      <w:ind w:left="-142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479686" cy="1046106"/>
          <wp:effectExtent b="0" l="0" r="0" t="0"/>
          <wp:docPr id="107374185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1073741849" name="image1.jpg"/>
          <a:graphic>
            <a:graphicData uri="http://schemas.openxmlformats.org/drawingml/2006/picture">
              <pic:pic>
                <pic:nvPicPr>
                  <pic:cNvPr descr="una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tabs>
        <w:tab w:val="center" w:leader="none" w:pos="4419"/>
        <w:tab w:val="right" w:leader="none" w:pos="8838"/>
      </w:tabs>
      <w:ind w:left="609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22F82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022F82"/>
    <w:rPr>
      <w:u w:val="single"/>
    </w:rPr>
  </w:style>
  <w:style w:type="table" w:styleId="TableNormal" w:customStyle="1">
    <w:name w:val="Table Normal"/>
    <w:rsid w:val="00022F8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Piedepgina">
    <w:name w:val="foot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" w:customStyle="1">
    <w:name w:val="titulo-nivel2"/>
    <w:next w:val="Body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7f7f7f"/>
      <w:u w:color="7f7f7f"/>
      <w:lang w:val="es-ES_tradnl"/>
    </w:rPr>
  </w:style>
  <w:style w:type="paragraph" w:styleId="Body" w:customStyle="1">
    <w:name w:val="Body"/>
    <w:rsid w:val="00022F82"/>
    <w:pPr>
      <w:spacing w:after="200" w:line="276" w:lineRule="auto"/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-b" w:customStyle="1">
    <w:name w:val="Titulo-nivel2-b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00467f"/>
      <w:u w:color="00467f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aFnv5KMH23oao3fQCcNj0hOi6A==">AMUW2mX4+lBoe9dTL8os3N+SB+PdNrxsBk+rodz6NtQt7EAvQUb57E/gBRAc1XDwyOZIh16uaKvkaVfDr5qie0ScLKKu+nkjV1XEe/rMlkEOGWsCUrtwK9g=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2022-04-26T13:32:00Z</dcterms:created>
  <dc:creator>UNA</dc:creator>
</cp:coreProperties>
</file>