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586" w:rsidRDefault="004C3586">
      <w:pPr>
        <w:spacing w:line="360" w:lineRule="auto"/>
        <w:rPr>
          <w:b/>
        </w:rPr>
      </w:pPr>
    </w:p>
    <w:p w:rsidR="004C3586" w:rsidRDefault="004C3586">
      <w:pPr>
        <w:spacing w:line="360" w:lineRule="auto"/>
        <w:rPr>
          <w:b/>
          <w:sz w:val="26"/>
          <w:szCs w:val="26"/>
        </w:rPr>
      </w:pPr>
    </w:p>
    <w:p w:rsidR="004C3586" w:rsidRDefault="004C3586">
      <w:pPr>
        <w:spacing w:line="360" w:lineRule="auto"/>
        <w:rPr>
          <w:b/>
          <w:sz w:val="26"/>
          <w:szCs w:val="26"/>
        </w:rPr>
      </w:pPr>
    </w:p>
    <w:p w:rsidR="004C3586" w:rsidRDefault="004C3586">
      <w:pPr>
        <w:spacing w:line="360" w:lineRule="auto"/>
        <w:rPr>
          <w:b/>
          <w:sz w:val="26"/>
          <w:szCs w:val="26"/>
        </w:rPr>
      </w:pPr>
    </w:p>
    <w:p w:rsidR="004C3586" w:rsidRDefault="004C3586">
      <w:pPr>
        <w:spacing w:line="360" w:lineRule="auto"/>
        <w:rPr>
          <w:b/>
          <w:sz w:val="26"/>
          <w:szCs w:val="26"/>
        </w:rPr>
      </w:pPr>
    </w:p>
    <w:p w:rsidR="004C3586" w:rsidRDefault="004C3586">
      <w:pPr>
        <w:spacing w:line="360" w:lineRule="auto"/>
        <w:rPr>
          <w:b/>
          <w:sz w:val="26"/>
          <w:szCs w:val="26"/>
        </w:rPr>
      </w:pPr>
    </w:p>
    <w:p w:rsidR="004C3586" w:rsidRDefault="004C3586">
      <w:pPr>
        <w:spacing w:line="360" w:lineRule="auto"/>
        <w:rPr>
          <w:b/>
          <w:sz w:val="26"/>
          <w:szCs w:val="26"/>
        </w:rPr>
      </w:pPr>
    </w:p>
    <w:p w:rsidR="004C3586" w:rsidRDefault="004C3586">
      <w:pPr>
        <w:spacing w:line="360" w:lineRule="auto"/>
        <w:rPr>
          <w:b/>
          <w:sz w:val="26"/>
          <w:szCs w:val="26"/>
        </w:rPr>
      </w:pPr>
    </w:p>
    <w:p w:rsidR="004C3586" w:rsidRDefault="004C3586">
      <w:pPr>
        <w:spacing w:line="360" w:lineRule="auto"/>
        <w:rPr>
          <w:b/>
          <w:sz w:val="26"/>
          <w:szCs w:val="26"/>
        </w:rPr>
      </w:pPr>
    </w:p>
    <w:p w:rsidR="004C3586" w:rsidRDefault="004C3586">
      <w:pPr>
        <w:spacing w:line="360" w:lineRule="auto"/>
        <w:rPr>
          <w:b/>
          <w:sz w:val="26"/>
          <w:szCs w:val="26"/>
        </w:rPr>
      </w:pPr>
    </w:p>
    <w:p w:rsidR="004C3586" w:rsidRDefault="004C3586">
      <w:pPr>
        <w:spacing w:line="360" w:lineRule="auto"/>
        <w:rPr>
          <w:b/>
          <w:sz w:val="26"/>
          <w:szCs w:val="26"/>
        </w:rPr>
      </w:pPr>
    </w:p>
    <w:p w:rsidR="004C3586" w:rsidRDefault="004C3586">
      <w:pPr>
        <w:spacing w:line="360" w:lineRule="auto"/>
        <w:rPr>
          <w:b/>
          <w:sz w:val="26"/>
          <w:szCs w:val="26"/>
        </w:rPr>
      </w:pPr>
    </w:p>
    <w:tbl>
      <w:tblPr>
        <w:tblStyle w:val="a"/>
        <w:tblW w:w="9029" w:type="dxa"/>
        <w:tblInd w:w="0" w:type="dxa"/>
        <w:tblBorders>
          <w:top w:val="single" w:sz="12" w:space="0" w:color="00467F"/>
          <w:left w:val="single" w:sz="12" w:space="0" w:color="00467F"/>
          <w:bottom w:val="single" w:sz="12" w:space="0" w:color="00467F"/>
          <w:right w:val="single" w:sz="12" w:space="0" w:color="00467F"/>
          <w:insideH w:val="single" w:sz="12" w:space="0" w:color="00467F"/>
          <w:insideV w:val="single" w:sz="12" w:space="0" w:color="00467F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C3586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586" w:rsidRDefault="00CF547C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UNIVERSIDAD NACIONAL DE LAS ARTES (U.N.A.)</w:t>
            </w:r>
          </w:p>
          <w:p w:rsidR="004C3586" w:rsidRDefault="00CF547C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RECTORADO</w:t>
            </w:r>
          </w:p>
          <w:p w:rsidR="004C3586" w:rsidRDefault="00CF547C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CARRERA: MAESTRÍA EN INVESTIGACIÓN EN ARTES</w:t>
            </w:r>
          </w:p>
          <w:p w:rsidR="004C3586" w:rsidRDefault="00CF547C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ASIGNATURA: Las prácticas artísticas, tiempos, historias, memorias</w:t>
            </w:r>
          </w:p>
          <w:p w:rsidR="004C3586" w:rsidRDefault="00CF547C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AÑO: 2025</w:t>
            </w:r>
          </w:p>
          <w:p w:rsidR="004C3586" w:rsidRDefault="00CF547C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PROFESORA TITULAR: Fernanda Alarcón</w:t>
            </w:r>
          </w:p>
        </w:tc>
      </w:tr>
    </w:tbl>
    <w:p w:rsidR="004C3586" w:rsidRDefault="004C3586">
      <w:pPr>
        <w:rPr>
          <w:b/>
        </w:rPr>
      </w:pPr>
    </w:p>
    <w:p w:rsidR="004C3586" w:rsidRDefault="004C3586">
      <w:pPr>
        <w:rPr>
          <w:b/>
        </w:rPr>
      </w:pPr>
    </w:p>
    <w:p w:rsidR="004C3586" w:rsidRDefault="004C3586">
      <w:pPr>
        <w:rPr>
          <w:b/>
        </w:rPr>
      </w:pPr>
    </w:p>
    <w:p w:rsidR="004C3586" w:rsidRDefault="004C3586">
      <w:pPr>
        <w:rPr>
          <w:b/>
        </w:rPr>
      </w:pPr>
    </w:p>
    <w:p w:rsidR="004C3586" w:rsidRDefault="004C3586">
      <w:pPr>
        <w:rPr>
          <w:b/>
        </w:rPr>
      </w:pPr>
    </w:p>
    <w:p w:rsidR="004C3586" w:rsidRDefault="004C3586">
      <w:pPr>
        <w:rPr>
          <w:b/>
        </w:rPr>
      </w:pPr>
    </w:p>
    <w:p w:rsidR="004C3586" w:rsidRDefault="004C3586">
      <w:pPr>
        <w:rPr>
          <w:b/>
        </w:rPr>
      </w:pPr>
    </w:p>
    <w:p w:rsidR="004C3586" w:rsidRDefault="004C3586">
      <w:pPr>
        <w:rPr>
          <w:b/>
        </w:rPr>
      </w:pPr>
    </w:p>
    <w:p w:rsidR="004C3586" w:rsidRDefault="004C3586">
      <w:pPr>
        <w:rPr>
          <w:b/>
        </w:rPr>
      </w:pPr>
    </w:p>
    <w:p w:rsidR="004C3586" w:rsidRDefault="004C3586">
      <w:pPr>
        <w:rPr>
          <w:b/>
        </w:rPr>
      </w:pPr>
    </w:p>
    <w:p w:rsidR="004C3586" w:rsidRDefault="004C3586">
      <w:pPr>
        <w:rPr>
          <w:b/>
        </w:rPr>
      </w:pPr>
    </w:p>
    <w:p w:rsidR="004C3586" w:rsidRDefault="004C3586">
      <w:pPr>
        <w:rPr>
          <w:b/>
        </w:rPr>
      </w:pPr>
    </w:p>
    <w:p w:rsidR="004C3586" w:rsidRDefault="004C3586">
      <w:pPr>
        <w:rPr>
          <w:b/>
        </w:rPr>
      </w:pPr>
    </w:p>
    <w:p w:rsidR="004C3586" w:rsidRDefault="004C3586">
      <w:pPr>
        <w:rPr>
          <w:b/>
        </w:rPr>
      </w:pPr>
    </w:p>
    <w:p w:rsidR="004C3586" w:rsidRDefault="00CF547C">
      <w:pPr>
        <w:jc w:val="center"/>
        <w:rPr>
          <w:b/>
          <w:u w:val="single"/>
        </w:rPr>
      </w:pPr>
      <w:r>
        <w:br w:type="page"/>
      </w:r>
    </w:p>
    <w:p w:rsidR="004C3586" w:rsidRDefault="004C3586">
      <w:pPr>
        <w:jc w:val="center"/>
        <w:rPr>
          <w:b/>
          <w:u w:val="single"/>
        </w:rPr>
      </w:pPr>
    </w:p>
    <w:p w:rsidR="004C3586" w:rsidRDefault="004C3586">
      <w:pPr>
        <w:jc w:val="center"/>
        <w:rPr>
          <w:b/>
          <w:u w:val="single"/>
        </w:rPr>
      </w:pPr>
    </w:p>
    <w:p w:rsidR="004C3586" w:rsidRDefault="004C3586">
      <w:pPr>
        <w:jc w:val="center"/>
        <w:rPr>
          <w:b/>
          <w:u w:val="single"/>
        </w:rPr>
      </w:pPr>
    </w:p>
    <w:p w:rsidR="004C3586" w:rsidRDefault="00CF547C">
      <w:pPr>
        <w:jc w:val="center"/>
        <w:rPr>
          <w:b/>
          <w:u w:val="single"/>
        </w:rPr>
      </w:pPr>
      <w:r>
        <w:rPr>
          <w:b/>
          <w:u w:val="single"/>
        </w:rPr>
        <w:t>PROGRAMA</w:t>
      </w:r>
    </w:p>
    <w:p w:rsidR="004C3586" w:rsidRDefault="004C3586">
      <w:pPr>
        <w:rPr>
          <w:b/>
        </w:rPr>
      </w:pPr>
    </w:p>
    <w:p w:rsidR="004C3586" w:rsidRDefault="004C3586">
      <w:pPr>
        <w:rPr>
          <w:b/>
        </w:rPr>
      </w:pPr>
    </w:p>
    <w:p w:rsidR="004C3586" w:rsidRDefault="00CF547C">
      <w:pPr>
        <w:rPr>
          <w:b/>
        </w:rPr>
      </w:pPr>
      <w:r>
        <w:rPr>
          <w:b/>
          <w:color w:val="00467F"/>
        </w:rPr>
        <w:t xml:space="preserve">1. </w:t>
      </w:r>
      <w:r>
        <w:rPr>
          <w:b/>
        </w:rPr>
        <w:t>Fundamentación y propuesta pedagógica</w:t>
      </w:r>
    </w:p>
    <w:p w:rsidR="004C3586" w:rsidRDefault="004C3586">
      <w:pPr>
        <w:jc w:val="both"/>
      </w:pPr>
    </w:p>
    <w:p w:rsidR="004C3586" w:rsidRDefault="00CF547C">
      <w:pPr>
        <w:jc w:val="both"/>
      </w:pPr>
      <w:r>
        <w:t xml:space="preserve">El presente seminario se ocupa de indagar la relación entre prácticas artísticas del presente y el pasado desde una perspectiva </w:t>
      </w:r>
      <w:proofErr w:type="spellStart"/>
      <w:r>
        <w:t>benjaminiano-warburguiana</w:t>
      </w:r>
      <w:proofErr w:type="spellEnd"/>
      <w:r>
        <w:t xml:space="preserve">. Esta perspectiva, podría decirse, es póstuma en la medida en que fue inaugurada recién en 1975 por Wolfgang </w:t>
      </w:r>
      <w:proofErr w:type="spellStart"/>
      <w:r>
        <w:t>Kemp</w:t>
      </w:r>
      <w:proofErr w:type="spellEnd"/>
      <w:r>
        <w:t xml:space="preserve"> y, especialmente, por Giorgio </w:t>
      </w:r>
      <w:proofErr w:type="spellStart"/>
      <w:r>
        <w:t>Agamben</w:t>
      </w:r>
      <w:proofErr w:type="spellEnd"/>
      <w:r>
        <w:t xml:space="preserve">. Ambos llamaron la atención sobre los paralelismos entre el concepto </w:t>
      </w:r>
      <w:proofErr w:type="spellStart"/>
      <w:r>
        <w:t>benjaminiano</w:t>
      </w:r>
      <w:proofErr w:type="spellEnd"/>
      <w:r>
        <w:t xml:space="preserve"> de rememoración (</w:t>
      </w:r>
      <w:proofErr w:type="spellStart"/>
      <w:r>
        <w:t>Eingedenken</w:t>
      </w:r>
      <w:proofErr w:type="spellEnd"/>
      <w:r>
        <w:t xml:space="preserve">) y el </w:t>
      </w:r>
      <w:proofErr w:type="spellStart"/>
      <w:r>
        <w:t>warburguiano</w:t>
      </w:r>
      <w:proofErr w:type="spellEnd"/>
      <w:r>
        <w:t xml:space="preserve"> de supervivencia (</w:t>
      </w:r>
      <w:proofErr w:type="spellStart"/>
      <w:r>
        <w:t>Nachleben</w:t>
      </w:r>
      <w:proofErr w:type="spellEnd"/>
      <w:r>
        <w:t>).</w:t>
      </w:r>
    </w:p>
    <w:p w:rsidR="004C3586" w:rsidRDefault="004C3586">
      <w:pPr>
        <w:jc w:val="both"/>
      </w:pPr>
    </w:p>
    <w:p w:rsidR="004C3586" w:rsidRDefault="00CF547C">
      <w:pPr>
        <w:jc w:val="both"/>
      </w:pPr>
      <w:r>
        <w:t xml:space="preserve">El concepto </w:t>
      </w:r>
      <w:proofErr w:type="spellStart"/>
      <w:r>
        <w:t>benjaminiano</w:t>
      </w:r>
      <w:proofErr w:type="spellEnd"/>
      <w:r>
        <w:t xml:space="preserve"> de rememoración remite a aquella acción mediante la cual el pasado puede ser salvado; en la que se le restituye a lo pretérito su derecho de expresión que irrumpe en forma de imagen. </w:t>
      </w:r>
    </w:p>
    <w:p w:rsidR="004C3586" w:rsidRDefault="004C3586">
      <w:pPr>
        <w:jc w:val="both"/>
      </w:pPr>
    </w:p>
    <w:p w:rsidR="004C3586" w:rsidRDefault="00CF547C">
      <w:pPr>
        <w:jc w:val="both"/>
      </w:pPr>
      <w:r>
        <w:t xml:space="preserve">La noción de supervivencia de </w:t>
      </w:r>
      <w:proofErr w:type="spellStart"/>
      <w:r>
        <w:t>Aby</w:t>
      </w:r>
      <w:proofErr w:type="spellEnd"/>
      <w:r>
        <w:t xml:space="preserve"> </w:t>
      </w:r>
      <w:proofErr w:type="spellStart"/>
      <w:r>
        <w:t>Warburg</w:t>
      </w:r>
      <w:proofErr w:type="spellEnd"/>
      <w:r>
        <w:t xml:space="preserve">, remite al modo en que las imágenes del pasado actúan en el presente. </w:t>
      </w:r>
      <w:proofErr w:type="spellStart"/>
      <w:r>
        <w:t>Warburg</w:t>
      </w:r>
      <w:proofErr w:type="spellEnd"/>
      <w:r>
        <w:t xml:space="preserve"> se refiera a la </w:t>
      </w:r>
      <w:proofErr w:type="spellStart"/>
      <w:r>
        <w:t>Nachleben</w:t>
      </w:r>
      <w:proofErr w:type="spellEnd"/>
      <w:r>
        <w:t xml:space="preserve">, influenciado por C. Darwin, cuando busca señalar la actualidad de lo primitivo. Asimismo, el término </w:t>
      </w:r>
      <w:proofErr w:type="spellStart"/>
      <w:r>
        <w:t>Nachleben</w:t>
      </w:r>
      <w:proofErr w:type="spellEnd"/>
      <w:r>
        <w:t xml:space="preserve"> refiere a aquellas imágenes del pasado que se repiten permanentemente a lo largo de la historia, pero nunca iguales a sí mismas. En esta diferencia, las imágenes engloban un “giro hacia atrás” que es también </w:t>
      </w:r>
      <w:proofErr w:type="spellStart"/>
      <w:r>
        <w:t>reconfigurador</w:t>
      </w:r>
      <w:proofErr w:type="spellEnd"/>
      <w:r>
        <w:t xml:space="preserve"> del presente. </w:t>
      </w:r>
    </w:p>
    <w:p w:rsidR="004C3586" w:rsidRDefault="004C3586">
      <w:pPr>
        <w:jc w:val="both"/>
      </w:pPr>
    </w:p>
    <w:p w:rsidR="004C3586" w:rsidRDefault="00CF547C">
      <w:pPr>
        <w:jc w:val="both"/>
      </w:pPr>
      <w:r>
        <w:t>El seminario propone centrarse en la representación general de la sublevación y el pueblo en sus diversas declinaciones: cuerpos, imaginación y resistencia. En este sentido, se reflexionará sobre las políticas de encuadre, la puesta en escena y el montaje. A la luz de este marco, se indagará también sobre la performance de los cuerpos en el espacio público, sus derivas en relación con la revuelta y los modos de resistencia en la producción de imágenes. Para esto, se revisarán aportes específicos de diversas teorías feministas, en la medida en que pensar el entramado entre arte y corporalidad implica preguntarse por la subversión y la insumisión de lo que Judith Butler llama los “cuerpos que importan”.</w:t>
      </w:r>
    </w:p>
    <w:p w:rsidR="004C3586" w:rsidRDefault="004C3586">
      <w:pPr>
        <w:rPr>
          <w:b/>
        </w:rPr>
      </w:pPr>
    </w:p>
    <w:p w:rsidR="004C3586" w:rsidRDefault="004C3586">
      <w:pPr>
        <w:rPr>
          <w:b/>
        </w:rPr>
      </w:pPr>
    </w:p>
    <w:p w:rsidR="004C3586" w:rsidRDefault="00CF547C">
      <w:pPr>
        <w:rPr>
          <w:b/>
        </w:rPr>
      </w:pPr>
      <w:r>
        <w:rPr>
          <w:b/>
          <w:color w:val="00467F"/>
        </w:rPr>
        <w:t xml:space="preserve">2. </w:t>
      </w:r>
      <w:r>
        <w:rPr>
          <w:b/>
        </w:rPr>
        <w:t>Objetivos</w:t>
      </w:r>
    </w:p>
    <w:p w:rsidR="004C3586" w:rsidRDefault="004C3586">
      <w:pPr>
        <w:rPr>
          <w:b/>
        </w:rPr>
      </w:pPr>
    </w:p>
    <w:p w:rsidR="004C3586" w:rsidRDefault="00CF547C">
      <w:pPr>
        <w:rPr>
          <w:b/>
        </w:rPr>
      </w:pPr>
      <w:r>
        <w:rPr>
          <w:b/>
          <w:color w:val="00467F"/>
        </w:rPr>
        <w:t xml:space="preserve">2.1. </w:t>
      </w:r>
      <w:r>
        <w:rPr>
          <w:b/>
        </w:rPr>
        <w:t>Objetivos generales</w:t>
      </w:r>
    </w:p>
    <w:p w:rsidR="004C3586" w:rsidRDefault="004C3586">
      <w:pPr>
        <w:rPr>
          <w:b/>
        </w:rPr>
      </w:pPr>
    </w:p>
    <w:p w:rsidR="004C3586" w:rsidRDefault="00CF547C">
      <w:pPr>
        <w:jc w:val="both"/>
      </w:pPr>
      <w:r>
        <w:t xml:space="preserve">El objetivo principal del seminario es indagar sobre las perspectivas de </w:t>
      </w:r>
      <w:proofErr w:type="spellStart"/>
      <w:r>
        <w:t>Aby</w:t>
      </w:r>
      <w:proofErr w:type="spellEnd"/>
      <w:r>
        <w:t xml:space="preserve"> </w:t>
      </w:r>
      <w:proofErr w:type="spellStart"/>
      <w:r>
        <w:t>Warburg</w:t>
      </w:r>
      <w:proofErr w:type="spellEnd"/>
      <w:r>
        <w:t xml:space="preserve"> y Walter </w:t>
      </w:r>
      <w:proofErr w:type="spellStart"/>
      <w:r>
        <w:t>Benjamin</w:t>
      </w:r>
      <w:proofErr w:type="spellEnd"/>
      <w:r>
        <w:t xml:space="preserve"> como pensadores de la discontinuidad que abrieron el campo de cierta aproximación sobre la historia, la memoria y la imagen a una problematización en torno a la noción de archivo a través de dispositivos particulares (el atlas, la colección). A partir de su exploración de la historia, prefiguraron la crisis de la historiografía y sus modos de </w:t>
      </w:r>
      <w:r>
        <w:lastRenderedPageBreak/>
        <w:t xml:space="preserve">representación predominantes al poner en el centro de la escena la discontinuidad y el anacronismo, que constituyen vectores centrales de las exploraciones en torno al archivo de las últimas dos décadas. </w:t>
      </w:r>
    </w:p>
    <w:p w:rsidR="004C3586" w:rsidRDefault="004C3586"/>
    <w:p w:rsidR="004C3586" w:rsidRDefault="00CF547C">
      <w:pPr>
        <w:rPr>
          <w:b/>
        </w:rPr>
      </w:pPr>
      <w:r>
        <w:rPr>
          <w:b/>
          <w:color w:val="00467F"/>
        </w:rPr>
        <w:t xml:space="preserve">2.2. </w:t>
      </w:r>
      <w:r>
        <w:rPr>
          <w:b/>
        </w:rPr>
        <w:t>Objetivos específicos</w:t>
      </w:r>
    </w:p>
    <w:p w:rsidR="004C3586" w:rsidRDefault="004C3586">
      <w:pPr>
        <w:rPr>
          <w:b/>
        </w:rPr>
      </w:pPr>
    </w:p>
    <w:p w:rsidR="004C3586" w:rsidRDefault="00CF547C">
      <w:pPr>
        <w:jc w:val="both"/>
      </w:pPr>
      <w:r>
        <w:t xml:space="preserve">- Indagar las perspectivas teóricas de </w:t>
      </w:r>
      <w:proofErr w:type="spellStart"/>
      <w:r>
        <w:t>Aby</w:t>
      </w:r>
      <w:proofErr w:type="spellEnd"/>
      <w:r>
        <w:t xml:space="preserve"> </w:t>
      </w:r>
      <w:proofErr w:type="spellStart"/>
      <w:r>
        <w:t>Warburg</w:t>
      </w:r>
      <w:proofErr w:type="spellEnd"/>
      <w:r>
        <w:t xml:space="preserve"> y Walter </w:t>
      </w:r>
      <w:proofErr w:type="spellStart"/>
      <w:r>
        <w:t>Benjamin</w:t>
      </w:r>
      <w:proofErr w:type="spellEnd"/>
      <w:r>
        <w:t>, especialmente las ideas de rememoración y supervivencia</w:t>
      </w:r>
    </w:p>
    <w:p w:rsidR="004C3586" w:rsidRDefault="00CF547C">
      <w:pPr>
        <w:jc w:val="both"/>
      </w:pPr>
      <w:r>
        <w:t xml:space="preserve">- Analizar el modo en que las perspectivas de </w:t>
      </w:r>
      <w:proofErr w:type="spellStart"/>
      <w:r>
        <w:t>Warburg</w:t>
      </w:r>
      <w:proofErr w:type="spellEnd"/>
      <w:r>
        <w:t xml:space="preserve"> y </w:t>
      </w:r>
      <w:proofErr w:type="spellStart"/>
      <w:r>
        <w:t>Benjamin</w:t>
      </w:r>
      <w:proofErr w:type="spellEnd"/>
      <w:r>
        <w:t xml:space="preserve"> constituyen críticas a los acercamientos tradicionales al pasado y prefiguran la crisis de la historiografía a partir de indagaciones en torno a la discontinuidad</w:t>
      </w:r>
    </w:p>
    <w:p w:rsidR="004C3586" w:rsidRDefault="00CF547C">
      <w:pPr>
        <w:jc w:val="both"/>
      </w:pPr>
      <w:r>
        <w:t>- Explorar las nociones de montaje y anacronismo en las aproximaciones al pasado, concibiéndolas como vectores fundamentales de la discusión historia/memoria</w:t>
      </w:r>
    </w:p>
    <w:p w:rsidR="004C3586" w:rsidRDefault="00CF547C">
      <w:pPr>
        <w:jc w:val="both"/>
      </w:pPr>
      <w:r>
        <w:t>- Estudiar la perspectiva del archivo en tanto tecnología y modo de presentación de la historia a partir de la crisis de la historiografía, los estudios de la memoria y las indagaciones radicales contemporáneas de las nociones de documentos, monumento, sentido histórico, linealidad, entre otras</w:t>
      </w:r>
    </w:p>
    <w:p w:rsidR="004C3586" w:rsidRDefault="00CF547C">
      <w:pPr>
        <w:jc w:val="both"/>
      </w:pPr>
      <w:r>
        <w:t>- Problematizar la relación entre archivos -la reconfiguración de archivos existentes y la articulación de nuevas colecciones- y sublevación, a fin de poner en práctica diversas aproximaciones al pasado</w:t>
      </w:r>
    </w:p>
    <w:p w:rsidR="004C3586" w:rsidRDefault="004C3586">
      <w:pPr>
        <w:rPr>
          <w:b/>
        </w:rPr>
      </w:pPr>
    </w:p>
    <w:p w:rsidR="004C3586" w:rsidRDefault="00CF547C">
      <w:pPr>
        <w:rPr>
          <w:b/>
        </w:rPr>
      </w:pPr>
      <w:r>
        <w:rPr>
          <w:b/>
          <w:color w:val="00467F"/>
        </w:rPr>
        <w:t>3.</w:t>
      </w:r>
      <w:r>
        <w:rPr>
          <w:b/>
        </w:rPr>
        <w:t>Unidades temáticas</w:t>
      </w:r>
    </w:p>
    <w:p w:rsidR="004C3586" w:rsidRDefault="004C3586">
      <w:pPr>
        <w:rPr>
          <w:b/>
        </w:rPr>
      </w:pPr>
    </w:p>
    <w:p w:rsidR="004C3586" w:rsidRDefault="00CF547C">
      <w:pPr>
        <w:jc w:val="both"/>
      </w:pPr>
      <w:r>
        <w:t xml:space="preserve">Para transitar estos contenidos, el seminario propone el recorrido de tres unidades problemáticas: a) </w:t>
      </w:r>
      <w:proofErr w:type="spellStart"/>
      <w:r>
        <w:t>Aby</w:t>
      </w:r>
      <w:proofErr w:type="spellEnd"/>
      <w:r>
        <w:t xml:space="preserve"> </w:t>
      </w:r>
      <w:proofErr w:type="spellStart"/>
      <w:r>
        <w:t>Warburg</w:t>
      </w:r>
      <w:proofErr w:type="spellEnd"/>
      <w:r>
        <w:t xml:space="preserve"> y W. </w:t>
      </w:r>
      <w:proofErr w:type="spellStart"/>
      <w:r>
        <w:t>Benjamin</w:t>
      </w:r>
      <w:proofErr w:type="spellEnd"/>
      <w:r>
        <w:t xml:space="preserve"> como pensadores de la historia, la memoria, la rememoración, la supervivencia, el anacronismo y la discontinuidad; b) el problema del archivo en las aproximaciones al pasado; y c) los archivos del pueblo y la sublevación en el arte contemporáneo. </w:t>
      </w:r>
    </w:p>
    <w:p w:rsidR="004C3586" w:rsidRDefault="004C3586">
      <w:pPr>
        <w:jc w:val="both"/>
      </w:pPr>
    </w:p>
    <w:p w:rsidR="004C3586" w:rsidRDefault="00CF547C">
      <w:pPr>
        <w:jc w:val="both"/>
      </w:pPr>
      <w:r>
        <w:t xml:space="preserve">La primera unidad releva el lazo que une los pensamientos de </w:t>
      </w:r>
      <w:proofErr w:type="spellStart"/>
      <w:r>
        <w:t>Aby</w:t>
      </w:r>
      <w:proofErr w:type="spellEnd"/>
      <w:r>
        <w:t xml:space="preserve"> </w:t>
      </w:r>
      <w:proofErr w:type="spellStart"/>
      <w:r>
        <w:t>Warburg</w:t>
      </w:r>
      <w:proofErr w:type="spellEnd"/>
      <w:r>
        <w:t xml:space="preserve"> y Walter </w:t>
      </w:r>
      <w:proofErr w:type="spellStart"/>
      <w:r>
        <w:t>Benjamin</w:t>
      </w:r>
      <w:proofErr w:type="spellEnd"/>
      <w:r>
        <w:t xml:space="preserve"> a partir del estudio de nociones clave de sus obras. Así, conceptos como los </w:t>
      </w:r>
      <w:proofErr w:type="spellStart"/>
      <w:r>
        <w:t>benjaminianos</w:t>
      </w:r>
      <w:proofErr w:type="spellEnd"/>
      <w:r>
        <w:t xml:space="preserve"> de rememoración, redención, recuerdo se pueden poner en relación con la idea </w:t>
      </w:r>
      <w:proofErr w:type="spellStart"/>
      <w:r>
        <w:t>warburgiana</w:t>
      </w:r>
      <w:proofErr w:type="spellEnd"/>
      <w:r>
        <w:t xml:space="preserve"> de supervivencia, para problematizar lo que ambos autores vez como una capacidad transformadora de las imágenes. Confiando en la discontinuidad y el montaje, se estudiarán el atlas y la colección como dispositivos que permiten problematizar la relación entre historia, memoria, temporalidad, anacronismo y discontinuidad. </w:t>
      </w:r>
    </w:p>
    <w:p w:rsidR="004C3586" w:rsidRDefault="004C3586">
      <w:pPr>
        <w:jc w:val="both"/>
      </w:pPr>
    </w:p>
    <w:p w:rsidR="004C3586" w:rsidRDefault="00CF547C">
      <w:pPr>
        <w:jc w:val="both"/>
      </w:pPr>
      <w:r>
        <w:t xml:space="preserve">La segunda unidad propone considerar a </w:t>
      </w:r>
      <w:proofErr w:type="spellStart"/>
      <w:r>
        <w:t>Warburg</w:t>
      </w:r>
      <w:proofErr w:type="spellEnd"/>
      <w:r>
        <w:t xml:space="preserve"> y </w:t>
      </w:r>
      <w:proofErr w:type="spellStart"/>
      <w:r>
        <w:t>Benjamin</w:t>
      </w:r>
      <w:proofErr w:type="spellEnd"/>
      <w:r>
        <w:t xml:space="preserve"> como antecesores de la crisis de la historiografía y los debates que se inscriben en lo que hoy se considera el giro al archivo (</w:t>
      </w:r>
      <w:proofErr w:type="spellStart"/>
      <w:r>
        <w:t>archival</w:t>
      </w:r>
      <w:proofErr w:type="spellEnd"/>
      <w:r>
        <w:t xml:space="preserve"> </w:t>
      </w:r>
      <w:proofErr w:type="spellStart"/>
      <w:r>
        <w:t>turn</w:t>
      </w:r>
      <w:proofErr w:type="spellEnd"/>
      <w:r>
        <w:t xml:space="preserve">). A fin de problematizar el archivo como dispositivo de representación del pasado y como tecnología que pone en tensión toda idea tradicional de “acceso” al pasado a través de los documentos, abordaremos el caso </w:t>
      </w:r>
      <w:proofErr w:type="gramStart"/>
      <w:r>
        <w:t>de  Historia</w:t>
      </w:r>
      <w:proofErr w:type="gramEnd"/>
      <w:r>
        <w:t xml:space="preserve">(s) del cine de </w:t>
      </w:r>
      <w:proofErr w:type="spellStart"/>
      <w:r>
        <w:t>Godard</w:t>
      </w:r>
      <w:proofErr w:type="spellEnd"/>
      <w:r>
        <w:t xml:space="preserve">. </w:t>
      </w:r>
    </w:p>
    <w:p w:rsidR="004C3586" w:rsidRDefault="004C3586">
      <w:pPr>
        <w:jc w:val="both"/>
      </w:pPr>
    </w:p>
    <w:p w:rsidR="004C3586" w:rsidRDefault="00CF547C">
      <w:pPr>
        <w:jc w:val="both"/>
      </w:pPr>
      <w:r>
        <w:t xml:space="preserve">La tercera unidad sigue la intuición de explorar estos trayectos teóricos a partir del examen de la idea de sublevación y del análisis de determinadas representaciones del pueblo. En </w:t>
      </w:r>
      <w:r>
        <w:lastRenderedPageBreak/>
        <w:t xml:space="preserve">este sentido, se trabajará con análisis textual vinculado al cine, las artes visuales, la mirada </w:t>
      </w:r>
      <w:proofErr w:type="spellStart"/>
      <w:r>
        <w:t>feministay</w:t>
      </w:r>
      <w:proofErr w:type="spellEnd"/>
      <w:r>
        <w:t xml:space="preserve"> la teoría contemporánea.</w:t>
      </w:r>
    </w:p>
    <w:p w:rsidR="004C3586" w:rsidRDefault="004C3586"/>
    <w:p w:rsidR="004C3586" w:rsidRDefault="004C3586">
      <w:pPr>
        <w:rPr>
          <w:b/>
        </w:rPr>
      </w:pPr>
    </w:p>
    <w:p w:rsidR="004C3586" w:rsidRDefault="00CF547C">
      <w:pPr>
        <w:rPr>
          <w:b/>
        </w:rPr>
      </w:pPr>
      <w:r>
        <w:rPr>
          <w:b/>
          <w:color w:val="00467F"/>
        </w:rPr>
        <w:t>4.</w:t>
      </w:r>
      <w:r>
        <w:rPr>
          <w:b/>
        </w:rPr>
        <w:t>Equipo docente</w:t>
      </w:r>
    </w:p>
    <w:p w:rsidR="004C3586" w:rsidRDefault="004C3586">
      <w:pPr>
        <w:rPr>
          <w:b/>
        </w:rPr>
      </w:pPr>
    </w:p>
    <w:p w:rsidR="004C3586" w:rsidRDefault="00CF547C">
      <w:r>
        <w:rPr>
          <w:b/>
        </w:rPr>
        <w:t>Apellido y nombre</w:t>
      </w:r>
      <w:r>
        <w:t xml:space="preserve"> Alarcón Fernanda</w:t>
      </w:r>
    </w:p>
    <w:p w:rsidR="004C3586" w:rsidRDefault="00CF547C">
      <w:r>
        <w:rPr>
          <w:b/>
        </w:rPr>
        <w:t xml:space="preserve">DNI </w:t>
      </w:r>
      <w:r>
        <w:t xml:space="preserve"> 28077379</w:t>
      </w:r>
    </w:p>
    <w:p w:rsidR="004C3586" w:rsidRDefault="00CF547C">
      <w:r>
        <w:rPr>
          <w:b/>
        </w:rPr>
        <w:t xml:space="preserve">Fecha de nacimiento </w:t>
      </w:r>
      <w:r>
        <w:t>22/03/1980</w:t>
      </w:r>
    </w:p>
    <w:p w:rsidR="004C3586" w:rsidRDefault="00CF547C">
      <w:r>
        <w:rPr>
          <w:b/>
        </w:rPr>
        <w:t xml:space="preserve">Máximo título obtenido </w:t>
      </w:r>
      <w:r>
        <w:t>Magíster en Crítica y Difusión de las Artes (UNA)</w:t>
      </w:r>
    </w:p>
    <w:p w:rsidR="004C3586" w:rsidRDefault="004C3586">
      <w:pPr>
        <w:rPr>
          <w:b/>
        </w:rPr>
      </w:pPr>
    </w:p>
    <w:p w:rsidR="004C3586" w:rsidRDefault="00CF547C">
      <w:r>
        <w:rPr>
          <w:b/>
          <w:color w:val="00467F"/>
        </w:rPr>
        <w:t xml:space="preserve">5. </w:t>
      </w:r>
      <w:r>
        <w:rPr>
          <w:b/>
        </w:rPr>
        <w:t xml:space="preserve">Carga horaria </w:t>
      </w:r>
      <w:r>
        <w:t>8 clases de 4hs semanales</w:t>
      </w:r>
    </w:p>
    <w:p w:rsidR="004C3586" w:rsidRDefault="004C3586">
      <w:pPr>
        <w:rPr>
          <w:b/>
        </w:rPr>
      </w:pPr>
    </w:p>
    <w:p w:rsidR="004C3586" w:rsidRDefault="00CF547C">
      <w:r>
        <w:rPr>
          <w:b/>
          <w:color w:val="00467F"/>
        </w:rPr>
        <w:t>5.1</w:t>
      </w:r>
      <w:r>
        <w:rPr>
          <w:b/>
        </w:rPr>
        <w:t>. Meses de cursada</w:t>
      </w:r>
      <w:r>
        <w:t xml:space="preserve"> </w:t>
      </w:r>
      <w:proofErr w:type="gramStart"/>
      <w:r>
        <w:t>Agosto</w:t>
      </w:r>
      <w:proofErr w:type="gramEnd"/>
      <w:r>
        <w:t xml:space="preserve"> y Septiembre 2025</w:t>
      </w:r>
    </w:p>
    <w:p w:rsidR="004C3586" w:rsidRDefault="004C3586">
      <w:pPr>
        <w:rPr>
          <w:b/>
        </w:rPr>
      </w:pPr>
    </w:p>
    <w:p w:rsidR="004C3586" w:rsidRDefault="00CF547C">
      <w:pPr>
        <w:rPr>
          <w:b/>
        </w:rPr>
      </w:pPr>
      <w:r>
        <w:rPr>
          <w:b/>
          <w:color w:val="00467F"/>
        </w:rPr>
        <w:t>6.</w:t>
      </w:r>
      <w:r>
        <w:rPr>
          <w:b/>
        </w:rPr>
        <w:t xml:space="preserve"> Contenidos del seminario</w:t>
      </w:r>
    </w:p>
    <w:p w:rsidR="004C3586" w:rsidRDefault="004C3586">
      <w:pPr>
        <w:rPr>
          <w:b/>
        </w:rPr>
      </w:pPr>
    </w:p>
    <w:p w:rsidR="004C3586" w:rsidRDefault="00CF547C">
      <w:pPr>
        <w:rPr>
          <w:b/>
        </w:rPr>
      </w:pPr>
      <w:r>
        <w:rPr>
          <w:b/>
          <w:color w:val="00467F"/>
        </w:rPr>
        <w:t>7.</w:t>
      </w:r>
      <w:r>
        <w:rPr>
          <w:b/>
        </w:rPr>
        <w:t xml:space="preserve"> Bibliografía del seminario</w:t>
      </w:r>
    </w:p>
    <w:p w:rsidR="004C3586" w:rsidRDefault="004C3586">
      <w:pPr>
        <w:jc w:val="both"/>
      </w:pPr>
    </w:p>
    <w:p w:rsidR="004C3586" w:rsidRDefault="00CF547C">
      <w:pPr>
        <w:jc w:val="both"/>
      </w:pPr>
      <w:proofErr w:type="spellStart"/>
      <w:r>
        <w:t>Abadi</w:t>
      </w:r>
      <w:proofErr w:type="spellEnd"/>
      <w:r>
        <w:t xml:space="preserve">, Florencia. “Mímesis y rememoración en Walter </w:t>
      </w:r>
      <w:proofErr w:type="spellStart"/>
      <w:r>
        <w:t>Benjamin</w:t>
      </w:r>
      <w:proofErr w:type="spellEnd"/>
      <w:r>
        <w:t>”. En revista Aporía Nro. 6, Santiago de Chile, 2013.</w:t>
      </w:r>
    </w:p>
    <w:p w:rsidR="004C3586" w:rsidRDefault="00CF547C">
      <w:pPr>
        <w:jc w:val="both"/>
      </w:pPr>
      <w:proofErr w:type="spellStart"/>
      <w:r>
        <w:t>Agamben</w:t>
      </w:r>
      <w:proofErr w:type="spellEnd"/>
      <w:r>
        <w:t xml:space="preserve">, Giorgio. Ninfas. Trad. Antonio Gimeno </w:t>
      </w:r>
      <w:proofErr w:type="spellStart"/>
      <w:r>
        <w:t>Cuspinera</w:t>
      </w:r>
      <w:proofErr w:type="spellEnd"/>
      <w:r>
        <w:t xml:space="preserve">. Valencia: Pre-Textos, 2010. </w:t>
      </w:r>
    </w:p>
    <w:p w:rsidR="004C3586" w:rsidRDefault="00CF547C">
      <w:pPr>
        <w:jc w:val="both"/>
      </w:pPr>
      <w:r>
        <w:t>Alarcón, Fernanda. “</w:t>
      </w:r>
      <w:proofErr w:type="gramStart"/>
      <w:r>
        <w:t>Estallen, animen, fuego!</w:t>
      </w:r>
      <w:proofErr w:type="gramEnd"/>
      <w:r>
        <w:t xml:space="preserve">” En revista En la Otra Isla </w:t>
      </w:r>
      <w:proofErr w:type="spellStart"/>
      <w:r>
        <w:t>Nro</w:t>
      </w:r>
      <w:proofErr w:type="spellEnd"/>
      <w:r>
        <w:t xml:space="preserve"> 6. Insurrecciones. Buenos Aires: </w:t>
      </w:r>
      <w:proofErr w:type="spellStart"/>
      <w:r>
        <w:t>FFyL</w:t>
      </w:r>
      <w:proofErr w:type="spellEnd"/>
      <w:r>
        <w:t>, 2022.</w:t>
      </w:r>
    </w:p>
    <w:p w:rsidR="004C3586" w:rsidRDefault="00CF547C">
      <w:pPr>
        <w:jc w:val="both"/>
      </w:pPr>
      <w:r>
        <w:t xml:space="preserve">Amado, Ana, “Cine, historia, memoria. Notas sobre </w:t>
      </w:r>
      <w:proofErr w:type="spellStart"/>
      <w:r>
        <w:t>Histoire</w:t>
      </w:r>
      <w:proofErr w:type="spellEnd"/>
      <w:r>
        <w:t xml:space="preserve">(s) du </w:t>
      </w:r>
      <w:proofErr w:type="spellStart"/>
      <w:r>
        <w:t>cinéma</w:t>
      </w:r>
      <w:proofErr w:type="spellEnd"/>
      <w:r>
        <w:t>, de Jean-</w:t>
      </w:r>
      <w:proofErr w:type="spellStart"/>
      <w:r>
        <w:t>Luc</w:t>
      </w:r>
      <w:proofErr w:type="spellEnd"/>
      <w:r>
        <w:t xml:space="preserve"> </w:t>
      </w:r>
      <w:proofErr w:type="spellStart"/>
      <w:r>
        <w:t>Godard</w:t>
      </w:r>
      <w:proofErr w:type="spellEnd"/>
      <w:r>
        <w:t>” en revista Confines, 2009.</w:t>
      </w:r>
    </w:p>
    <w:p w:rsidR="004C3586" w:rsidRDefault="00CF547C">
      <w:pPr>
        <w:jc w:val="both"/>
      </w:pPr>
      <w:r>
        <w:t xml:space="preserve">Antelo, Raúl. “El tiempo de una imagen: el tiempo-con.” Cuadernos de literatura 38, vol. XIX, 2015: 376-399. https://doi.org/10.11144/Javeriana.cl19-38.tdui. </w:t>
      </w:r>
    </w:p>
    <w:p w:rsidR="004C3586" w:rsidRDefault="00CF547C">
      <w:pPr>
        <w:jc w:val="both"/>
      </w:pPr>
      <w:proofErr w:type="spellStart"/>
      <w:r>
        <w:t>Benjamin</w:t>
      </w:r>
      <w:proofErr w:type="spellEnd"/>
      <w:r>
        <w:t xml:space="preserve">, Walter. Sobre el concepto de historia. Obras I 2. Madrid, Abada, 2008, pp. 303-318. </w:t>
      </w:r>
    </w:p>
    <w:p w:rsidR="004C3586" w:rsidRDefault="00CF547C">
      <w:pPr>
        <w:jc w:val="both"/>
      </w:pPr>
      <w:r>
        <w:t xml:space="preserve">——––. Libro de los Pasajes. Madrid, </w:t>
      </w:r>
      <w:proofErr w:type="spellStart"/>
      <w:r>
        <w:t>Akal</w:t>
      </w:r>
      <w:proofErr w:type="spellEnd"/>
      <w:r>
        <w:t xml:space="preserve">, 2009. </w:t>
      </w:r>
    </w:p>
    <w:p w:rsidR="004C3586" w:rsidRDefault="00CF547C">
      <w:pPr>
        <w:jc w:val="both"/>
      </w:pPr>
      <w:proofErr w:type="spellStart"/>
      <w:r>
        <w:t>Benjamin</w:t>
      </w:r>
      <w:proofErr w:type="spellEnd"/>
      <w:r>
        <w:t xml:space="preserve">, Walter. “Desembalo mi biblioteca”. El coleccionismo. Buenos Aires, Ediciones Godot, 2022. </w:t>
      </w:r>
    </w:p>
    <w:p w:rsidR="004C3586" w:rsidRDefault="00CF547C">
      <w:pPr>
        <w:jc w:val="both"/>
      </w:pPr>
      <w:r w:rsidRPr="004E2D80">
        <w:rPr>
          <w:lang w:val="en-US"/>
        </w:rPr>
        <w:t xml:space="preserve">Buck-Morss, Susan. Walter Benjamin. </w:t>
      </w:r>
      <w:r>
        <w:t>Escritor revolucionario. Buenos Aires: La Marca, 2014.</w:t>
      </w:r>
    </w:p>
    <w:p w:rsidR="004C3586" w:rsidRDefault="00CF547C">
      <w:pPr>
        <w:jc w:val="both"/>
      </w:pPr>
      <w:proofErr w:type="spellStart"/>
      <w:r>
        <w:t>Burucúa</w:t>
      </w:r>
      <w:proofErr w:type="spellEnd"/>
      <w:r>
        <w:t xml:space="preserve">, José Emilio (Ed.), Historia de las imágenes e historia de las ideas. La escuela de </w:t>
      </w:r>
      <w:proofErr w:type="spellStart"/>
      <w:r>
        <w:t>Aby</w:t>
      </w:r>
      <w:proofErr w:type="spellEnd"/>
      <w:r>
        <w:t xml:space="preserve"> </w:t>
      </w:r>
      <w:proofErr w:type="spellStart"/>
      <w:r>
        <w:t>Warburg</w:t>
      </w:r>
      <w:proofErr w:type="spellEnd"/>
      <w:r>
        <w:t>. Buenos Aires: Centro Editor de América Latina, 1992.</w:t>
      </w:r>
    </w:p>
    <w:p w:rsidR="004C3586" w:rsidRDefault="00CF547C">
      <w:pPr>
        <w:jc w:val="both"/>
      </w:pPr>
      <w:r>
        <w:t xml:space="preserve">Butler, Judith, Cuerpos aliados y lucha política. Hacia una teoría </w:t>
      </w:r>
      <w:proofErr w:type="spellStart"/>
      <w:r>
        <w:t>performativa</w:t>
      </w:r>
      <w:proofErr w:type="spellEnd"/>
      <w:r>
        <w:t xml:space="preserve"> de la asamblea. Buenos Aires: Paidós, 2017.</w:t>
      </w:r>
    </w:p>
    <w:p w:rsidR="004C3586" w:rsidRDefault="00CF547C">
      <w:pPr>
        <w:jc w:val="both"/>
      </w:pPr>
      <w:r>
        <w:t xml:space="preserve">Castillo, Alejandra. Adicta imagen. </w:t>
      </w:r>
      <w:proofErr w:type="spellStart"/>
      <w:r>
        <w:t>Adrogué</w:t>
      </w:r>
      <w:proofErr w:type="spellEnd"/>
      <w:r>
        <w:t xml:space="preserve">: Ediciones La Cebra, 2020. </w:t>
      </w:r>
    </w:p>
    <w:p w:rsidR="004C3586" w:rsidRDefault="00CF547C">
      <w:pPr>
        <w:jc w:val="both"/>
      </w:pPr>
      <w:r>
        <w:t xml:space="preserve">———. “La revuelta de octubre del año pasado se planteó en y desde las imágenes.” Entrevistada por Karen </w:t>
      </w:r>
      <w:proofErr w:type="spellStart"/>
      <w:r>
        <w:t>Glavic</w:t>
      </w:r>
      <w:proofErr w:type="spellEnd"/>
      <w:r>
        <w:t xml:space="preserve"> e Iván Pinto Veas. La Fuga – revista de cine. https://www.lafuga.cl/alejandra-castillo/994. [Fecha de consulta: 2024-03-12] </w:t>
      </w:r>
    </w:p>
    <w:p w:rsidR="004C3586" w:rsidRDefault="00CF547C">
      <w:pPr>
        <w:jc w:val="both"/>
      </w:pPr>
      <w:r>
        <w:t xml:space="preserve">Costa, Flavia. 2012. “Poéticas tecnológicas y pulsión de archivo.” En Arte, archivo y tecnología, editado por Alejandra Castillo y Cristián Gómez-Moya, 93-110. Santiago de Chile: Ediciones Universidad </w:t>
      </w:r>
      <w:proofErr w:type="spellStart"/>
      <w:r>
        <w:t>Finis</w:t>
      </w:r>
      <w:proofErr w:type="spellEnd"/>
      <w:r>
        <w:t xml:space="preserve"> </w:t>
      </w:r>
      <w:proofErr w:type="spellStart"/>
      <w:r>
        <w:t>Terrae</w:t>
      </w:r>
      <w:proofErr w:type="spellEnd"/>
      <w:r>
        <w:t xml:space="preserve">. </w:t>
      </w:r>
    </w:p>
    <w:p w:rsidR="004C3586" w:rsidRDefault="00CF547C">
      <w:pPr>
        <w:jc w:val="both"/>
      </w:pPr>
      <w:proofErr w:type="spellStart"/>
      <w:r>
        <w:lastRenderedPageBreak/>
        <w:t>Derrida</w:t>
      </w:r>
      <w:proofErr w:type="spellEnd"/>
      <w:r>
        <w:t xml:space="preserve">, Jacques. Mal de archivo. Una impresión freudiana. Madrid: </w:t>
      </w:r>
      <w:proofErr w:type="spellStart"/>
      <w:r>
        <w:t>Trotta</w:t>
      </w:r>
      <w:proofErr w:type="spellEnd"/>
      <w:r>
        <w:t xml:space="preserve">, 1997. </w:t>
      </w:r>
    </w:p>
    <w:p w:rsidR="004C3586" w:rsidRDefault="00CF547C">
      <w:pPr>
        <w:jc w:val="both"/>
      </w:pPr>
      <w:proofErr w:type="spellStart"/>
      <w:r>
        <w:t>Didi-Huberman</w:t>
      </w:r>
      <w:proofErr w:type="spellEnd"/>
      <w:r>
        <w:t xml:space="preserve">, La imagen superviviente. Historia del arte y tiempo de los fantasmas </w:t>
      </w:r>
      <w:proofErr w:type="spellStart"/>
      <w:r>
        <w:t>según</w:t>
      </w:r>
      <w:proofErr w:type="spellEnd"/>
      <w:r>
        <w:t xml:space="preserve"> </w:t>
      </w:r>
      <w:proofErr w:type="spellStart"/>
      <w:r>
        <w:t>Aby</w:t>
      </w:r>
      <w:proofErr w:type="spellEnd"/>
      <w:r>
        <w:t xml:space="preserve"> </w:t>
      </w:r>
      <w:proofErr w:type="spellStart"/>
      <w:r>
        <w:t>Warburg</w:t>
      </w:r>
      <w:proofErr w:type="spellEnd"/>
      <w:r>
        <w:t xml:space="preserve">. Trad. Juan Calatrava. Madrid: Abada, 2009. </w:t>
      </w:r>
    </w:p>
    <w:p w:rsidR="004C3586" w:rsidRDefault="00CF547C">
      <w:pPr>
        <w:jc w:val="both"/>
      </w:pPr>
      <w:r>
        <w:t>————––––. Ante el tiempo. Historia del arte y anacronismo de las imágenes. Buenos Aires: Adriana Hidalgo, 2011.</w:t>
      </w:r>
    </w:p>
    <w:p w:rsidR="004C3586" w:rsidRDefault="00CF547C">
      <w:pPr>
        <w:jc w:val="both"/>
      </w:pPr>
      <w:r>
        <w:t xml:space="preserve">————––––. Pueblos expuestos, pueblos figurantes. Buenos Aires: Manantial, 2014. </w:t>
      </w:r>
    </w:p>
    <w:p w:rsidR="004C3586" w:rsidRDefault="00CF547C">
      <w:pPr>
        <w:jc w:val="both"/>
      </w:pPr>
      <w:r>
        <w:t xml:space="preserve">————––––. ¡Qué emoción! ¿Qué </w:t>
      </w:r>
      <w:proofErr w:type="gramStart"/>
      <w:r>
        <w:t>emoción?.</w:t>
      </w:r>
      <w:proofErr w:type="gramEnd"/>
      <w:r>
        <w:t xml:space="preserve"> Buenos Aires: Capital Intelectual, 2016.</w:t>
      </w:r>
    </w:p>
    <w:p w:rsidR="004C3586" w:rsidRDefault="00CF547C">
      <w:pPr>
        <w:jc w:val="both"/>
      </w:pPr>
      <w:r>
        <w:t>————––––. “De doble Filo. O de la Historia (Contrariada) en Pasados citados por Jean-</w:t>
      </w:r>
      <w:proofErr w:type="spellStart"/>
      <w:r>
        <w:t>Luc</w:t>
      </w:r>
      <w:proofErr w:type="spellEnd"/>
      <w:r>
        <w:t xml:space="preserve"> </w:t>
      </w:r>
      <w:proofErr w:type="spellStart"/>
      <w:r>
        <w:t>Godard</w:t>
      </w:r>
      <w:proofErr w:type="spellEnd"/>
      <w:r>
        <w:t xml:space="preserve"> El ojo de la historia 5. Santander: </w:t>
      </w:r>
      <w:proofErr w:type="spellStart"/>
      <w:r>
        <w:t>Shangrila</w:t>
      </w:r>
      <w:proofErr w:type="spellEnd"/>
      <w:r>
        <w:t>, 2017.</w:t>
      </w:r>
    </w:p>
    <w:p w:rsidR="004C3586" w:rsidRDefault="00CF547C">
      <w:pPr>
        <w:jc w:val="both"/>
      </w:pPr>
      <w:r>
        <w:t xml:space="preserve">————––––. Sublevaciones. Buenos Aires: </w:t>
      </w:r>
      <w:proofErr w:type="spellStart"/>
      <w:r>
        <w:t>Untref</w:t>
      </w:r>
      <w:proofErr w:type="spellEnd"/>
      <w:r>
        <w:t>, 2017.</w:t>
      </w:r>
    </w:p>
    <w:p w:rsidR="004C3586" w:rsidRDefault="00CF547C">
      <w:pPr>
        <w:jc w:val="both"/>
      </w:pPr>
      <w:r>
        <w:t xml:space="preserve">Foster, </w:t>
      </w:r>
      <w:proofErr w:type="spellStart"/>
      <w:r>
        <w:t>Hal</w:t>
      </w:r>
      <w:proofErr w:type="spellEnd"/>
      <w:r>
        <w:t xml:space="preserve">. “Un impulso de archivo” en Nimio, nº 3, 102-125. </w:t>
      </w:r>
    </w:p>
    <w:p w:rsidR="004C3586" w:rsidRDefault="00CF547C">
      <w:pPr>
        <w:jc w:val="both"/>
      </w:pPr>
      <w:r>
        <w:t xml:space="preserve">Foucault, Michel. Arqueología del saber. Buenos Aires: Siglo XXI editores, 2005. </w:t>
      </w:r>
    </w:p>
    <w:p w:rsidR="004C3586" w:rsidRDefault="00CF547C">
      <w:pPr>
        <w:jc w:val="both"/>
      </w:pPr>
      <w:proofErr w:type="spellStart"/>
      <w:r>
        <w:t>Ginzburg</w:t>
      </w:r>
      <w:proofErr w:type="spellEnd"/>
      <w:r>
        <w:t xml:space="preserve">, Carlo. Mitos, emblemas, indicios. Trad. </w:t>
      </w:r>
      <w:proofErr w:type="spellStart"/>
      <w:r>
        <w:t>Verónica</w:t>
      </w:r>
      <w:proofErr w:type="spellEnd"/>
      <w:r>
        <w:t xml:space="preserve"> </w:t>
      </w:r>
      <w:proofErr w:type="spellStart"/>
      <w:r>
        <w:t>Trentini</w:t>
      </w:r>
      <w:proofErr w:type="spellEnd"/>
      <w:r>
        <w:t xml:space="preserve"> y </w:t>
      </w:r>
      <w:proofErr w:type="spellStart"/>
      <w:r>
        <w:t>Mónica</w:t>
      </w:r>
      <w:proofErr w:type="spellEnd"/>
      <w:r>
        <w:t xml:space="preserve"> </w:t>
      </w:r>
      <w:proofErr w:type="spellStart"/>
      <w:r>
        <w:t>Padro</w:t>
      </w:r>
      <w:proofErr w:type="spellEnd"/>
      <w:r>
        <w:t xml:space="preserve">́. Buenos Aires: Prometeo, 2013. </w:t>
      </w:r>
    </w:p>
    <w:p w:rsidR="004C3586" w:rsidRDefault="00CF547C">
      <w:pPr>
        <w:jc w:val="both"/>
      </w:pPr>
      <w:proofErr w:type="spellStart"/>
      <w:r>
        <w:t>Guasch</w:t>
      </w:r>
      <w:proofErr w:type="spellEnd"/>
      <w:r>
        <w:t xml:space="preserve">, Anna </w:t>
      </w:r>
      <w:proofErr w:type="spellStart"/>
      <w:r>
        <w:t>Maria</w:t>
      </w:r>
      <w:proofErr w:type="spellEnd"/>
      <w:r>
        <w:t xml:space="preserve">. Arte y archivo 1920-2010. Genealogías, tipologías y discontinuidades. Madrid: </w:t>
      </w:r>
      <w:proofErr w:type="spellStart"/>
      <w:r>
        <w:t>Akal</w:t>
      </w:r>
      <w:proofErr w:type="spellEnd"/>
      <w:r>
        <w:t xml:space="preserve">, 2011. </w:t>
      </w:r>
    </w:p>
    <w:p w:rsidR="004C3586" w:rsidRDefault="00CF547C">
      <w:pPr>
        <w:jc w:val="both"/>
      </w:pPr>
      <w:proofErr w:type="spellStart"/>
      <w:r>
        <w:t>Losiggio</w:t>
      </w:r>
      <w:proofErr w:type="spellEnd"/>
      <w:r>
        <w:t xml:space="preserve">, Daniela. “El problema de la subjetividad en la obra de Walter </w:t>
      </w:r>
      <w:proofErr w:type="spellStart"/>
      <w:r>
        <w:t>Benjamin</w:t>
      </w:r>
      <w:proofErr w:type="spellEnd"/>
      <w:r>
        <w:t xml:space="preserve">: consciencia y rememoración”, Ágora. Papeles de </w:t>
      </w:r>
      <w:proofErr w:type="spellStart"/>
      <w:r>
        <w:t>Filosofìa</w:t>
      </w:r>
      <w:proofErr w:type="spellEnd"/>
      <w:r>
        <w:t xml:space="preserve"> 37/2, 2018, pp. 77-98. </w:t>
      </w:r>
    </w:p>
    <w:p w:rsidR="004C3586" w:rsidRDefault="00CF547C">
      <w:pPr>
        <w:jc w:val="both"/>
      </w:pPr>
      <w:r>
        <w:t>——––. “</w:t>
      </w:r>
      <w:proofErr w:type="spellStart"/>
      <w:r>
        <w:t>Aby</w:t>
      </w:r>
      <w:proofErr w:type="spellEnd"/>
      <w:r>
        <w:t xml:space="preserve"> </w:t>
      </w:r>
      <w:proofErr w:type="spellStart"/>
      <w:r>
        <w:t>Warburg</w:t>
      </w:r>
      <w:proofErr w:type="spellEnd"/>
      <w:r>
        <w:t xml:space="preserve"> y el pathos superviviente. De la psicología a la memoria social”, </w:t>
      </w:r>
      <w:proofErr w:type="spellStart"/>
      <w:r>
        <w:t>Aisthesis</w:t>
      </w:r>
      <w:proofErr w:type="spellEnd"/>
      <w:r>
        <w:t xml:space="preserve"> no. 67, 2020, pp. 103-121. </w:t>
      </w:r>
    </w:p>
    <w:p w:rsidR="004C3586" w:rsidRDefault="00CF547C">
      <w:pPr>
        <w:jc w:val="both"/>
      </w:pPr>
      <w:proofErr w:type="spellStart"/>
      <w:r>
        <w:t>Losiggio</w:t>
      </w:r>
      <w:proofErr w:type="spellEnd"/>
      <w:r>
        <w:t xml:space="preserve">, Daniela; </w:t>
      </w:r>
      <w:proofErr w:type="spellStart"/>
      <w:r>
        <w:t>Taccetta</w:t>
      </w:r>
      <w:proofErr w:type="spellEnd"/>
      <w:r>
        <w:t xml:space="preserve">, </w:t>
      </w:r>
      <w:proofErr w:type="gramStart"/>
      <w:r>
        <w:t>Natalia ,</w:t>
      </w:r>
      <w:proofErr w:type="gramEnd"/>
      <w:r>
        <w:t xml:space="preserve"> “La cuestión del archivo desde una perspectiva </w:t>
      </w:r>
      <w:proofErr w:type="spellStart"/>
      <w:r>
        <w:t>warburguiana</w:t>
      </w:r>
      <w:proofErr w:type="spellEnd"/>
      <w:r>
        <w:t xml:space="preserve">: huellas, pathos, </w:t>
      </w:r>
      <w:proofErr w:type="spellStart"/>
      <w:r>
        <w:t>dinamogramas</w:t>
      </w:r>
      <w:proofErr w:type="spellEnd"/>
      <w:r>
        <w:t xml:space="preserve">” en Cuadernos de Filosofía Nro. 72. Buenos Aires:  </w:t>
      </w:r>
      <w:proofErr w:type="spellStart"/>
      <w:r>
        <w:t>FFyL</w:t>
      </w:r>
      <w:proofErr w:type="spellEnd"/>
      <w:r>
        <w:t>, 2019.</w:t>
      </w:r>
    </w:p>
    <w:p w:rsidR="004C3586" w:rsidRDefault="00CF547C">
      <w:pPr>
        <w:jc w:val="both"/>
      </w:pPr>
      <w:r>
        <w:t xml:space="preserve">Mitchell, W.J.T. “Iconología, cultura visual y estética de los medios” en Iconología. Imagen, texto, ideología. Buenos Aires: Capital </w:t>
      </w:r>
      <w:proofErr w:type="gramStart"/>
      <w:r>
        <w:t>Intelectual,  2016</w:t>
      </w:r>
      <w:proofErr w:type="gramEnd"/>
      <w:r>
        <w:t>.</w:t>
      </w:r>
    </w:p>
    <w:p w:rsidR="004C3586" w:rsidRDefault="00CF547C">
      <w:pPr>
        <w:jc w:val="both"/>
      </w:pPr>
      <w:proofErr w:type="spellStart"/>
      <w:r>
        <w:t>Oubiña</w:t>
      </w:r>
      <w:proofErr w:type="spellEnd"/>
      <w:r>
        <w:t xml:space="preserve">, David (Ed) </w:t>
      </w:r>
      <w:proofErr w:type="spellStart"/>
      <w:r>
        <w:t>Grüner</w:t>
      </w:r>
      <w:proofErr w:type="spellEnd"/>
      <w:r>
        <w:t xml:space="preserve">, Eduardo, La </w:t>
      </w:r>
      <w:proofErr w:type="spellStart"/>
      <w:r>
        <w:t>Ferla</w:t>
      </w:r>
      <w:proofErr w:type="spellEnd"/>
      <w:r>
        <w:t xml:space="preserve">, Jorge, </w:t>
      </w:r>
      <w:proofErr w:type="spellStart"/>
      <w:r>
        <w:t>Filipelli</w:t>
      </w:r>
      <w:proofErr w:type="spellEnd"/>
      <w:r>
        <w:t xml:space="preserve">, Rafael, </w:t>
      </w:r>
      <w:proofErr w:type="spellStart"/>
      <w:r>
        <w:t>Sarlo</w:t>
      </w:r>
      <w:proofErr w:type="spellEnd"/>
      <w:r>
        <w:t>, Beatriz, Jean-</w:t>
      </w:r>
      <w:proofErr w:type="spellStart"/>
      <w:r>
        <w:t>Luc</w:t>
      </w:r>
      <w:proofErr w:type="spellEnd"/>
      <w:r>
        <w:t xml:space="preserve"> </w:t>
      </w:r>
      <w:proofErr w:type="spellStart"/>
      <w:r>
        <w:t>Godard</w:t>
      </w:r>
      <w:proofErr w:type="spellEnd"/>
      <w:r>
        <w:t>: El pensamiento del cine. Cuatro miradas sobre Historia(s) del cine. Buenos Aires: Paidós, 2003.</w:t>
      </w:r>
    </w:p>
    <w:p w:rsidR="004C3586" w:rsidRDefault="00CF547C">
      <w:pPr>
        <w:jc w:val="both"/>
      </w:pPr>
      <w:proofErr w:type="spellStart"/>
      <w:r>
        <w:t>Pollock</w:t>
      </w:r>
      <w:proofErr w:type="spellEnd"/>
      <w:r>
        <w:t xml:space="preserve">, Griselda. Encuentros en el museo feminista virtual. Traducido por Laura </w:t>
      </w:r>
      <w:proofErr w:type="spellStart"/>
      <w:r>
        <w:t>Trafí</w:t>
      </w:r>
      <w:proofErr w:type="spellEnd"/>
      <w:r>
        <w:t xml:space="preserve"> Prats. Madrid: Cátedra, 2010. </w:t>
      </w:r>
    </w:p>
    <w:p w:rsidR="004C3586" w:rsidRPr="004E2D80" w:rsidRDefault="00CF547C">
      <w:pPr>
        <w:jc w:val="both"/>
        <w:rPr>
          <w:lang w:val="en-US"/>
        </w:rPr>
      </w:pPr>
      <w:proofErr w:type="spellStart"/>
      <w:r>
        <w:t>Rampley</w:t>
      </w:r>
      <w:proofErr w:type="spellEnd"/>
      <w:r>
        <w:t xml:space="preserve">, Mathew. En busca del tiempo perdido. Sobre </w:t>
      </w:r>
      <w:proofErr w:type="spellStart"/>
      <w:r>
        <w:t>Aby</w:t>
      </w:r>
      <w:proofErr w:type="spellEnd"/>
      <w:r>
        <w:t xml:space="preserve"> </w:t>
      </w:r>
      <w:proofErr w:type="spellStart"/>
      <w:r>
        <w:t>Warburg</w:t>
      </w:r>
      <w:proofErr w:type="spellEnd"/>
      <w:r>
        <w:t xml:space="preserve"> y Walter </w:t>
      </w:r>
      <w:proofErr w:type="spellStart"/>
      <w:r>
        <w:t>Benjamin</w:t>
      </w:r>
      <w:proofErr w:type="spellEnd"/>
      <w:r>
        <w:t xml:space="preserve">. </w:t>
      </w:r>
      <w:r w:rsidRPr="004E2D80">
        <w:rPr>
          <w:lang w:val="en-US"/>
        </w:rPr>
        <w:t xml:space="preserve">Viña del Mar: Catálogo, 2017. </w:t>
      </w:r>
    </w:p>
    <w:p w:rsidR="004C3586" w:rsidRPr="004E2D80" w:rsidRDefault="00CF547C">
      <w:pPr>
        <w:jc w:val="both"/>
        <w:rPr>
          <w:lang w:val="en-US"/>
        </w:rPr>
      </w:pPr>
      <w:r w:rsidRPr="004E2D80">
        <w:rPr>
          <w:lang w:val="en-US"/>
        </w:rPr>
        <w:t xml:space="preserve">Steedman, Carolyn. Dust. The Archive and Cultural History. Nueva Jersey: Rutgers University Press, 2002. </w:t>
      </w:r>
    </w:p>
    <w:p w:rsidR="004C3586" w:rsidRDefault="00CF547C">
      <w:pPr>
        <w:jc w:val="both"/>
      </w:pPr>
      <w:proofErr w:type="spellStart"/>
      <w:r>
        <w:t>Taccetta</w:t>
      </w:r>
      <w:proofErr w:type="spellEnd"/>
      <w:r>
        <w:t xml:space="preserve">, Natalia. </w:t>
      </w:r>
      <w:proofErr w:type="gramStart"/>
      <w:r>
        <w:t>”Supervivencia</w:t>
      </w:r>
      <w:proofErr w:type="gramEnd"/>
      <w:r>
        <w:t xml:space="preserve"> e imagen: </w:t>
      </w:r>
      <w:proofErr w:type="spellStart"/>
      <w:r>
        <w:t>Agamben-Warburg-Benjamin</w:t>
      </w:r>
      <w:proofErr w:type="spellEnd"/>
      <w:r>
        <w:t xml:space="preserve"> y la historia” en revista Lindes 5, 2012.</w:t>
      </w:r>
    </w:p>
    <w:p w:rsidR="004C3586" w:rsidRDefault="00CF547C">
      <w:pPr>
        <w:jc w:val="both"/>
      </w:pPr>
      <w:proofErr w:type="spellStart"/>
      <w:r>
        <w:t>Taccetta</w:t>
      </w:r>
      <w:proofErr w:type="spellEnd"/>
      <w:r>
        <w:t xml:space="preserve">, Natalia. “La desmaterialización de la historia en la era del archivo (cinematográfico) De </w:t>
      </w:r>
      <w:proofErr w:type="spellStart"/>
      <w:r>
        <w:t>Aby</w:t>
      </w:r>
      <w:proofErr w:type="spellEnd"/>
      <w:r>
        <w:t xml:space="preserve"> </w:t>
      </w:r>
      <w:proofErr w:type="spellStart"/>
      <w:r>
        <w:t>Warburg</w:t>
      </w:r>
      <w:proofErr w:type="spellEnd"/>
      <w:r>
        <w:t xml:space="preserve"> a Jean </w:t>
      </w:r>
      <w:proofErr w:type="spellStart"/>
      <w:r>
        <w:t>Luc</w:t>
      </w:r>
      <w:proofErr w:type="spellEnd"/>
      <w:r>
        <w:t xml:space="preserve"> </w:t>
      </w:r>
      <w:proofErr w:type="spellStart"/>
      <w:r>
        <w:t>Godard</w:t>
      </w:r>
      <w:proofErr w:type="spellEnd"/>
      <w:r>
        <w:t>” en revista Crítica Cultural, 2016.</w:t>
      </w:r>
    </w:p>
    <w:p w:rsidR="004C3586" w:rsidRDefault="00CF547C">
      <w:pPr>
        <w:jc w:val="both"/>
      </w:pPr>
      <w:proofErr w:type="spellStart"/>
      <w:r>
        <w:t>Taccetta</w:t>
      </w:r>
      <w:proofErr w:type="spellEnd"/>
      <w:r>
        <w:t xml:space="preserve">, Natalia. “Archivo de intensidades: entre el museo feminista virtual y la reescritura de la historia” en </w:t>
      </w:r>
      <w:proofErr w:type="gramStart"/>
      <w:r>
        <w:t>revista  Cuadernos</w:t>
      </w:r>
      <w:proofErr w:type="gramEnd"/>
      <w:r>
        <w:t xml:space="preserve"> De filosofía Nro. 69, 2017.</w:t>
      </w:r>
    </w:p>
    <w:p w:rsidR="004C3586" w:rsidRDefault="00CF547C">
      <w:pPr>
        <w:jc w:val="both"/>
      </w:pPr>
      <w:proofErr w:type="spellStart"/>
      <w:r>
        <w:t>Speranza</w:t>
      </w:r>
      <w:proofErr w:type="spellEnd"/>
      <w:r>
        <w:t>, Graciela. Atlas portátil de América Latina. Arte y ficciones errantes. Buenos Aires: Anagrama, 2012.</w:t>
      </w:r>
    </w:p>
    <w:p w:rsidR="004C3586" w:rsidRDefault="00CF547C">
      <w:pPr>
        <w:jc w:val="both"/>
      </w:pPr>
      <w:r>
        <w:t xml:space="preserve">Tello, Andrés. </w:t>
      </w:r>
      <w:proofErr w:type="spellStart"/>
      <w:r>
        <w:t>Anarchivismo</w:t>
      </w:r>
      <w:proofErr w:type="spellEnd"/>
      <w:r>
        <w:t xml:space="preserve">. Tecnologías políticas del archivo. </w:t>
      </w:r>
      <w:proofErr w:type="spellStart"/>
      <w:r>
        <w:t>Adrogué</w:t>
      </w:r>
      <w:proofErr w:type="spellEnd"/>
      <w:r>
        <w:t xml:space="preserve">: La Cebra, 2018. </w:t>
      </w:r>
    </w:p>
    <w:p w:rsidR="004C3586" w:rsidRDefault="00CF547C">
      <w:pPr>
        <w:jc w:val="both"/>
      </w:pPr>
      <w:r>
        <w:t xml:space="preserve">Vargas, Mariela. “La vida </w:t>
      </w:r>
      <w:proofErr w:type="spellStart"/>
      <w:r>
        <w:t>después</w:t>
      </w:r>
      <w:proofErr w:type="spellEnd"/>
      <w:r>
        <w:t xml:space="preserve"> de la vida. El concepto de </w:t>
      </w:r>
      <w:proofErr w:type="spellStart"/>
      <w:r>
        <w:t>Nachleben</w:t>
      </w:r>
      <w:proofErr w:type="spellEnd"/>
      <w:r>
        <w:t xml:space="preserve"> en </w:t>
      </w:r>
      <w:proofErr w:type="spellStart"/>
      <w:r>
        <w:t>Benjamin</w:t>
      </w:r>
      <w:proofErr w:type="spellEnd"/>
      <w:r>
        <w:t xml:space="preserve"> y </w:t>
      </w:r>
      <w:proofErr w:type="spellStart"/>
      <w:r>
        <w:t>Warburg</w:t>
      </w:r>
      <w:proofErr w:type="spellEnd"/>
      <w:r>
        <w:t xml:space="preserve">”. </w:t>
      </w:r>
      <w:proofErr w:type="spellStart"/>
      <w:r>
        <w:t>Thémata</w:t>
      </w:r>
      <w:proofErr w:type="spellEnd"/>
      <w:r>
        <w:t xml:space="preserve">, no. </w:t>
      </w:r>
      <w:proofErr w:type="gramStart"/>
      <w:r>
        <w:t>49..</w:t>
      </w:r>
      <w:proofErr w:type="gramEnd"/>
      <w:r>
        <w:t xml:space="preserve"> </w:t>
      </w:r>
    </w:p>
    <w:p w:rsidR="004C3586" w:rsidRDefault="00CF547C">
      <w:pPr>
        <w:jc w:val="both"/>
      </w:pPr>
      <w:proofErr w:type="spellStart"/>
      <w:r>
        <w:lastRenderedPageBreak/>
        <w:t>Warburg</w:t>
      </w:r>
      <w:proofErr w:type="spellEnd"/>
      <w:r>
        <w:t xml:space="preserve">, </w:t>
      </w:r>
      <w:proofErr w:type="spellStart"/>
      <w:r>
        <w:t>Aby</w:t>
      </w:r>
      <w:proofErr w:type="spellEnd"/>
      <w:r>
        <w:t xml:space="preserve">. El Renacimiento del paganismo. Aportaciones a la historia cultural del Renacimiento europeo. Trad. Elena </w:t>
      </w:r>
      <w:proofErr w:type="spellStart"/>
      <w:r>
        <w:t>Sánchez</w:t>
      </w:r>
      <w:proofErr w:type="spellEnd"/>
      <w:r>
        <w:t xml:space="preserve"> y Felipe Pereda. Madrid: Alianza, 2005. </w:t>
      </w:r>
    </w:p>
    <w:p w:rsidR="004C3586" w:rsidRDefault="00CF547C">
      <w:pPr>
        <w:jc w:val="both"/>
      </w:pPr>
      <w:r>
        <w:t xml:space="preserve">——––. Atlas </w:t>
      </w:r>
      <w:proofErr w:type="spellStart"/>
      <w:r>
        <w:t>Mnemosyne</w:t>
      </w:r>
      <w:proofErr w:type="spellEnd"/>
      <w:r>
        <w:t xml:space="preserve">. Trad. </w:t>
      </w:r>
      <w:proofErr w:type="spellStart"/>
      <w:r>
        <w:t>Joaquín</w:t>
      </w:r>
      <w:proofErr w:type="spellEnd"/>
      <w:r>
        <w:t xml:space="preserve"> </w:t>
      </w:r>
      <w:proofErr w:type="gramStart"/>
      <w:r>
        <w:t>Chamorro</w:t>
      </w:r>
      <w:proofErr w:type="gramEnd"/>
      <w:r>
        <w:t xml:space="preserve"> </w:t>
      </w:r>
      <w:proofErr w:type="spellStart"/>
      <w:r>
        <w:t>Mielke</w:t>
      </w:r>
      <w:proofErr w:type="spellEnd"/>
      <w:r>
        <w:t xml:space="preserve">. Madrid: </w:t>
      </w:r>
      <w:proofErr w:type="spellStart"/>
      <w:r>
        <w:t>Akal</w:t>
      </w:r>
      <w:proofErr w:type="spellEnd"/>
      <w:r>
        <w:t xml:space="preserve">, 2010. </w:t>
      </w:r>
    </w:p>
    <w:p w:rsidR="004C3586" w:rsidRDefault="004C3586">
      <w:pPr>
        <w:rPr>
          <w:b/>
        </w:rPr>
      </w:pPr>
    </w:p>
    <w:p w:rsidR="004C3586" w:rsidRDefault="004C3586">
      <w:pPr>
        <w:rPr>
          <w:b/>
        </w:rPr>
      </w:pPr>
    </w:p>
    <w:p w:rsidR="004C3586" w:rsidRDefault="004C3586">
      <w:pPr>
        <w:rPr>
          <w:b/>
        </w:rPr>
      </w:pPr>
    </w:p>
    <w:p w:rsidR="004C3586" w:rsidRDefault="00CF547C">
      <w:pPr>
        <w:rPr>
          <w:b/>
        </w:rPr>
      </w:pPr>
      <w:r>
        <w:rPr>
          <w:b/>
          <w:color w:val="00467F"/>
        </w:rPr>
        <w:t>8.</w:t>
      </w:r>
      <w:r>
        <w:rPr>
          <w:b/>
        </w:rPr>
        <w:t xml:space="preserve"> Modalidad de evaluación y requisitos de aprobación y promoción</w:t>
      </w:r>
    </w:p>
    <w:p w:rsidR="004C3586" w:rsidRDefault="004C3586">
      <w:pPr>
        <w:rPr>
          <w:b/>
        </w:rPr>
      </w:pPr>
    </w:p>
    <w:p w:rsidR="004C3586" w:rsidRDefault="00CF547C">
      <w:pPr>
        <w:jc w:val="both"/>
      </w:pPr>
      <w:r>
        <w:t xml:space="preserve">Se trata de un seminario de modalidad sincrónica presencial con posibilidad de promoción directa. Las clases semanales, pautadas los días jueves en el horario de 18 a 22 </w:t>
      </w:r>
      <w:proofErr w:type="spellStart"/>
      <w:r>
        <w:t>hs</w:t>
      </w:r>
      <w:proofErr w:type="spellEnd"/>
      <w:r>
        <w:t>, estarán dedicadas a la realización de actividades de conversación, presentación y discusión de lecturas y casos, así como la realización de exposiciones orales y puesta en común de reflexiones preparatorias al trabajo final de escritura.</w:t>
      </w:r>
    </w:p>
    <w:p w:rsidR="004C3586" w:rsidRDefault="004C3586">
      <w:pPr>
        <w:jc w:val="both"/>
      </w:pPr>
    </w:p>
    <w:p w:rsidR="004C3586" w:rsidRDefault="00CF547C">
      <w:pPr>
        <w:jc w:val="both"/>
      </w:pPr>
      <w:r>
        <w:t>Como instancia de evaluación y requisito para la aprobación de la cursada se solicitará la realización de un trabajo monográfico final integrador según una consigna que buscará integrar las problemáticas desarrolladas en las clases y en la bibliografía con el análisis de un caso particular. En todos los casos se valorará la reflexión desde el corpus bibliográfico y los conceptos trabajados en las clases, así como la perspectiva crítica de acuerdo a los problemas abordados en el seminario.</w:t>
      </w:r>
    </w:p>
    <w:p w:rsidR="004C3586" w:rsidRDefault="004C3586">
      <w:pPr>
        <w:jc w:val="both"/>
      </w:pPr>
    </w:p>
    <w:p w:rsidR="004C3586" w:rsidRDefault="004C3586">
      <w:pPr>
        <w:jc w:val="both"/>
      </w:pPr>
    </w:p>
    <w:p w:rsidR="004C3586" w:rsidRDefault="004C3586">
      <w:pPr>
        <w:rPr>
          <w:b/>
        </w:rPr>
      </w:pPr>
    </w:p>
    <w:p w:rsidR="004C3586" w:rsidRDefault="00CF547C">
      <w:pPr>
        <w:rPr>
          <w:b/>
        </w:rPr>
      </w:pPr>
      <w:r>
        <w:rPr>
          <w:b/>
          <w:color w:val="00467F"/>
        </w:rPr>
        <w:t xml:space="preserve">9. </w:t>
      </w:r>
      <w:r>
        <w:rPr>
          <w:b/>
        </w:rPr>
        <w:t>Otra información</w:t>
      </w:r>
    </w:p>
    <w:p w:rsidR="004C3586" w:rsidRDefault="004C3586">
      <w:pPr>
        <w:rPr>
          <w:b/>
        </w:rPr>
      </w:pPr>
    </w:p>
    <w:sectPr w:rsidR="004C35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2A9" w:rsidRDefault="004E02A9">
      <w:pPr>
        <w:spacing w:line="240" w:lineRule="auto"/>
      </w:pPr>
      <w:r>
        <w:separator/>
      </w:r>
    </w:p>
  </w:endnote>
  <w:endnote w:type="continuationSeparator" w:id="0">
    <w:p w:rsidR="004E02A9" w:rsidRDefault="004E02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D80" w:rsidRDefault="004E2D8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586" w:rsidRDefault="00CF547C">
    <w:pPr>
      <w:tabs>
        <w:tab w:val="center" w:pos="4419"/>
        <w:tab w:val="right" w:pos="8838"/>
      </w:tabs>
      <w:spacing w:line="240" w:lineRule="auto"/>
      <w:rPr>
        <w:color w:val="00467F"/>
        <w:sz w:val="16"/>
        <w:szCs w:val="16"/>
      </w:rPr>
    </w:pPr>
    <w:r>
      <w:rPr>
        <w:color w:val="00467F"/>
        <w:sz w:val="16"/>
        <w:szCs w:val="16"/>
      </w:rPr>
      <w:t>SECRETARÍA DE INVESTIGACIÓN Y POSGRADO</w:t>
    </w:r>
  </w:p>
  <w:p w:rsidR="004C3586" w:rsidRDefault="00CF547C">
    <w:pPr>
      <w:tabs>
        <w:tab w:val="center" w:pos="4419"/>
        <w:tab w:val="right" w:pos="8838"/>
      </w:tabs>
      <w:spacing w:line="240" w:lineRule="auto"/>
      <w:rPr>
        <w:color w:val="00467F"/>
        <w:sz w:val="16"/>
        <w:szCs w:val="16"/>
      </w:rPr>
    </w:pPr>
    <w:r>
      <w:rPr>
        <w:color w:val="00467F"/>
        <w:sz w:val="16"/>
        <w:szCs w:val="16"/>
      </w:rPr>
      <w:t>RECTORADO</w:t>
    </w:r>
  </w:p>
  <w:p w:rsidR="004C3586" w:rsidRDefault="00CF547C">
    <w:pPr>
      <w:tabs>
        <w:tab w:val="center" w:pos="4419"/>
        <w:tab w:val="right" w:pos="8838"/>
      </w:tabs>
      <w:spacing w:line="240" w:lineRule="auto"/>
      <w:rPr>
        <w:color w:val="00467F"/>
        <w:sz w:val="16"/>
        <w:szCs w:val="16"/>
      </w:rPr>
    </w:pPr>
    <w:r>
      <w:rPr>
        <w:color w:val="00467F"/>
        <w:sz w:val="16"/>
        <w:szCs w:val="16"/>
      </w:rPr>
      <w:t>UNIVERSIDAD NACIONAL DE LAS ARTES</w:t>
    </w:r>
  </w:p>
  <w:p w:rsidR="004C3586" w:rsidRDefault="00CF547C">
    <w:pPr>
      <w:tabs>
        <w:tab w:val="center" w:pos="4419"/>
        <w:tab w:val="right" w:pos="8838"/>
      </w:tabs>
      <w:spacing w:line="240" w:lineRule="auto"/>
      <w:rPr>
        <w:color w:val="00467F"/>
        <w:sz w:val="16"/>
        <w:szCs w:val="16"/>
      </w:rPr>
    </w:pPr>
    <w:r>
      <w:rPr>
        <w:color w:val="00467F"/>
        <w:sz w:val="16"/>
        <w:szCs w:val="16"/>
      </w:rPr>
      <w:t>Bartolomé Mitre 1869, Subsuelo.</w:t>
    </w:r>
  </w:p>
  <w:p w:rsidR="004C3586" w:rsidRDefault="00CF547C">
    <w:pPr>
      <w:tabs>
        <w:tab w:val="center" w:pos="4419"/>
        <w:tab w:val="right" w:pos="8838"/>
      </w:tabs>
      <w:spacing w:line="240" w:lineRule="auto"/>
      <w:rPr>
        <w:color w:val="00467F"/>
        <w:sz w:val="16"/>
        <w:szCs w:val="16"/>
      </w:rPr>
    </w:pPr>
    <w:r>
      <w:rPr>
        <w:color w:val="00467F"/>
        <w:sz w:val="16"/>
        <w:szCs w:val="16"/>
      </w:rPr>
      <w:t>Buenos Aires, Argentina</w:t>
    </w:r>
  </w:p>
  <w:p w:rsidR="004C3586" w:rsidRDefault="00CF547C">
    <w:pPr>
      <w:tabs>
        <w:tab w:val="center" w:pos="4419"/>
        <w:tab w:val="right" w:pos="8838"/>
      </w:tabs>
      <w:spacing w:line="240" w:lineRule="auto"/>
      <w:rPr>
        <w:color w:val="00467F"/>
        <w:sz w:val="16"/>
        <w:szCs w:val="16"/>
      </w:rPr>
    </w:pPr>
    <w:r>
      <w:rPr>
        <w:color w:val="00467F"/>
        <w:sz w:val="16"/>
        <w:szCs w:val="16"/>
      </w:rPr>
      <w:t>(+54.11) 2059-1482</w:t>
    </w:r>
  </w:p>
  <w:p w:rsidR="004C3586" w:rsidRDefault="00CF547C">
    <w:pPr>
      <w:tabs>
        <w:tab w:val="center" w:pos="4419"/>
        <w:tab w:val="right" w:pos="8838"/>
      </w:tabs>
      <w:spacing w:line="240" w:lineRule="auto"/>
    </w:pPr>
    <w:r>
      <w:rPr>
        <w:b/>
        <w:color w:val="00467F"/>
        <w:sz w:val="16"/>
        <w:szCs w:val="16"/>
      </w:rPr>
      <w:t>una.edu.ar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D80" w:rsidRDefault="004E2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2A9" w:rsidRDefault="004E02A9">
      <w:pPr>
        <w:spacing w:line="240" w:lineRule="auto"/>
      </w:pPr>
      <w:r>
        <w:separator/>
      </w:r>
    </w:p>
  </w:footnote>
  <w:footnote w:type="continuationSeparator" w:id="0">
    <w:p w:rsidR="004E02A9" w:rsidRDefault="004E02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D80" w:rsidRDefault="004E2D8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586" w:rsidRDefault="004E2D80">
    <w:bookmarkStart w:id="0" w:name="_heading=h.gjdgxs" w:colFirst="0" w:colLast="0"/>
    <w:bookmarkStart w:id="1" w:name="_GoBack"/>
    <w:bookmarkEnd w:id="0"/>
    <w:r>
      <w:rPr>
        <w:noProof/>
        <w:lang w:val="en-US"/>
      </w:rPr>
      <w:drawing>
        <wp:anchor distT="0" distB="0" distL="114300" distR="114300" simplePos="0" relativeHeight="251661312" behindDoc="0" locked="0" layoutInCell="1" hidden="0" allowOverlap="1" wp14:anchorId="0C90BA38" wp14:editId="27449D02">
          <wp:simplePos x="0" y="0"/>
          <wp:positionH relativeFrom="margin">
            <wp:posOffset>4076700</wp:posOffset>
          </wp:positionH>
          <wp:positionV relativeFrom="topMargin">
            <wp:posOffset>285750</wp:posOffset>
          </wp:positionV>
          <wp:extent cx="1706245" cy="567690"/>
          <wp:effectExtent l="0" t="0" r="8255" b="3810"/>
          <wp:wrapTopAndBottom distT="0" distB="0"/>
          <wp:docPr id="132" name="image2.jpg" descr="un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n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6245" cy="567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D80" w:rsidRDefault="004E2D8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586"/>
    <w:rsid w:val="004C3586"/>
    <w:rsid w:val="004E02A9"/>
    <w:rsid w:val="004E2D80"/>
    <w:rsid w:val="008365D5"/>
    <w:rsid w:val="00CF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B756AF2C-7D95-4528-894A-67AFA58E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E2D8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D80"/>
  </w:style>
  <w:style w:type="paragraph" w:styleId="Piedepgina">
    <w:name w:val="footer"/>
    <w:basedOn w:val="Normal"/>
    <w:link w:val="PiedepginaCar"/>
    <w:uiPriority w:val="99"/>
    <w:unhideWhenUsed/>
    <w:rsid w:val="004E2D8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1790</Words>
  <Characters>10209</Characters>
  <Application>Microsoft Office Word</Application>
  <DocSecurity>0</DocSecurity>
  <Lines>85</Lines>
  <Paragraphs>23</Paragraphs>
  <ScaleCrop>false</ScaleCrop>
  <Company/>
  <LinksUpToDate>false</LinksUpToDate>
  <CharactersWithSpaces>11976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instcepa@outlook.com</cp:lastModifiedBy>
  <cp:revision>3</cp:revision>
  <dcterms:created xsi:type="dcterms:W3CDTF">2025-03-13T18:17:00Z</dcterms:created>
  <dcterms:modified xsi:type="dcterms:W3CDTF">2025-03-13T18:19:00Z</dcterms:modified>
</cp:coreProperties>
</file>